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 w:line="375" w:lineRule="atLeast"/>
        <w:jc w:val="center"/>
        <w:rPr>
          <w:rFonts w:hint="eastAsia" w:ascii="宋体" w:hAnsi="宋体" w:eastAsia="宋体" w:cs="宋体"/>
          <w:color w:val="auto"/>
          <w:sz w:val="44"/>
          <w:szCs w:val="44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44"/>
          <w:szCs w:val="44"/>
          <w:shd w:val="clear" w:color="auto" w:fill="auto"/>
        </w:rPr>
        <w:t>陕西建工集团安徽公司招聘</w:t>
      </w:r>
      <w:r>
        <w:rPr>
          <w:rFonts w:hint="eastAsia" w:eastAsia="宋体" w:cs="宋体"/>
          <w:color w:val="auto"/>
          <w:sz w:val="44"/>
          <w:szCs w:val="44"/>
          <w:shd w:val="clear" w:color="auto" w:fill="auto"/>
          <w:lang w:eastAsia="zh-CN"/>
        </w:rPr>
        <w:t>简章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陕西建工集团有限公司（涉外名称：华山国际工程公司）成立于1950年，拥有建筑工程施工总承包特级资质9个、市政公用工程施工总承包特级资质4个、石油化工总承包特级资质1个、公路工程施工总承包特级资质1个，甲级设计资质17个，及海外经营权的省属大型国有综合企业集团，具有工程投资、勘察、设计、施工、管理为一体的总承包能力，并拥有国际工程承包、建筑产业投资、城市轨道交通、钢构制作安装、商混生产配送、工程装饰装修、古建园林绿化、锅炉研发生产、物流配送供应、地产开发建设、医疗卫生教育、旅游饭店经营等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行 业 排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ENR全球工程承包商250强第26位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中国企业500强第197位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中国建筑业竞争力200强企业第5位。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人 才 队 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陕建现有各类中高级技术职称万余人，其中，教授级高级工程师102人，高级工程师1766人；一、二级建造师6238人，其中一级建造师2358人；工程建设人才资源优势称雄西部地区，在全国省级建工集团处于领先地位。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科 技 创 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近年来，陕建取得科研成果数百项，获全国和省级科学技术奖88项、建设部华夏建设科技奖21项，获国家和省级工法466项、专利367项，主编、参编国家行业规范标准90余项。先后有57项工程荣获中国建设工程鲁班奖，54项工程荣获国家优质工程奖，2项工程荣获中国土木工程“詹天佑奖”，19项工程荣获中国建筑钢结构金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市 场 分 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陕建坚持省内省外并重、国内国外并举的经营方针，完成了国内外一大批重点工程建设项目。国内市场覆盖31个省、直辖市、自治区，国际业务拓展到27个国家。正向称霸陕西市场、称雄全国市场、驰骋国际市场的战略目标阔步迈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经 典 工 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2700020" cy="1800225"/>
            <wp:effectExtent l="0" t="0" r="5080" b="9525"/>
            <wp:docPr id="1" name="图片 1" descr="法门寺合十舍利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法门寺合十舍利塔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2574290" cy="1800225"/>
            <wp:effectExtent l="0" t="0" r="16510" b="9525"/>
            <wp:docPr id="6" name="图片 6" descr="安康博物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安康博物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260" w:firstLineChars="700"/>
        <w:jc w:val="both"/>
        <w:textAlignment w:val="auto"/>
        <w:outlineLvl w:val="9"/>
        <w:rPr>
          <w:rFonts w:hint="eastAsia" w:ascii="宋体" w:hAnsi="宋体" w:cs="宋体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18"/>
          <w:szCs w:val="18"/>
        </w:rPr>
        <w:t>法门寺合十舍利塔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 xml:space="preserve">                                    安康博物馆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2673350" cy="1871980"/>
            <wp:effectExtent l="0" t="0" r="12700" b="13970"/>
            <wp:docPr id="2" name="图片 2" descr="西部飞机维修基地创新服务中心（航投大厦）工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西部飞机维修基地创新服务中心（航投大厦）工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2682240" cy="1871980"/>
            <wp:effectExtent l="0" t="0" r="3810" b="13970"/>
            <wp:docPr id="4" name="图片 4" descr="延安干部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延安干部学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ind w:firstLine="180" w:firstLineChars="100"/>
        <w:jc w:val="both"/>
        <w:rPr>
          <w:rFonts w:hint="eastAsia" w:ascii="宋体" w:hAnsi="宋体" w:eastAsia="宋体" w:cs="宋体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u w:val="none"/>
          <w:lang w:val="en-US" w:eastAsia="zh-CN" w:bidi="ar"/>
        </w:rPr>
        <w:t>西部飞机维修基地创新服务中心（航投大厦）工程                    延安干部学院</w:t>
      </w:r>
    </w:p>
    <w:p>
      <w:pPr>
        <w:spacing w:before="100" w:beforeAutospacing="1" w:after="100" w:afterAutospacing="1" w:line="240" w:lineRule="auto"/>
        <w:jc w:val="both"/>
        <w:rPr>
          <w:rFonts w:hint="eastAsia" w:ascii="宋体" w:hAnsi="宋体" w:eastAsia="宋体" w:cs="宋体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u w:val="none"/>
          <w:lang w:val="en-US" w:eastAsia="zh-CN" w:bidi="ar"/>
        </w:rPr>
        <w:drawing>
          <wp:inline distT="0" distB="0" distL="114300" distR="114300">
            <wp:extent cx="2932430" cy="1800225"/>
            <wp:effectExtent l="0" t="0" r="1270" b="9525"/>
            <wp:docPr id="8" name="图片 8" descr="延安大剧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延安大剧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18"/>
          <w:szCs w:val="1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u w:val="none"/>
          <w:lang w:val="en-US" w:eastAsia="zh-CN" w:bidi="ar"/>
        </w:rPr>
        <w:drawing>
          <wp:inline distT="0" distB="0" distL="114300" distR="114300">
            <wp:extent cx="2431415" cy="1800225"/>
            <wp:effectExtent l="0" t="0" r="6985" b="9525"/>
            <wp:docPr id="7" name="图片 7" descr="r00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r001-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ind w:firstLine="1800" w:firstLineChars="1000"/>
        <w:jc w:val="both"/>
        <w:rPr>
          <w:rFonts w:hint="eastAsia" w:ascii="宋体" w:hAnsi="宋体" w:eastAsia="宋体" w:cs="宋体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u w:val="none"/>
          <w:lang w:val="en-US" w:eastAsia="zh-CN" w:bidi="ar"/>
        </w:rPr>
        <w:t>延安大剧院                                 秦始皇兵马俑博物馆</w:t>
      </w:r>
    </w:p>
    <w:p>
      <w:pPr>
        <w:spacing w:before="100" w:beforeAutospacing="1" w:after="100" w:afterAutospacing="1" w:line="240" w:lineRule="auto"/>
        <w:ind w:firstLine="180" w:firstLineChars="100"/>
        <w:jc w:val="both"/>
        <w:rPr>
          <w:rFonts w:hint="eastAsia" w:ascii="宋体" w:hAnsi="宋体" w:eastAsia="宋体" w:cs="宋体"/>
          <w:kern w:val="0"/>
          <w:sz w:val="18"/>
          <w:szCs w:val="18"/>
          <w:u w:val="none"/>
          <w:lang w:val="en-US" w:eastAsia="zh-CN" w:bidi="ar"/>
        </w:rPr>
        <w:sectPr>
          <w:pgSz w:w="11906" w:h="16838"/>
          <w:pgMar w:top="1417" w:right="1588" w:bottom="1134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招 聘 计 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为了满足陕建安徽公司迅速发展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的需要</w:t>
      </w:r>
      <w:r>
        <w:rPr>
          <w:rFonts w:hint="eastAsia" w:ascii="宋体" w:hAnsi="宋体" w:eastAsia="宋体" w:cs="宋体"/>
          <w:sz w:val="24"/>
          <w:szCs w:val="24"/>
        </w:rPr>
        <w:t>，经集团总公司授权，安徽分公司现诚聘201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年高校优秀应届毕业生共40人，具体招聘计划如下：</w:t>
      </w:r>
    </w:p>
    <w:tbl>
      <w:tblPr>
        <w:tblStyle w:val="10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5655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565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招聘专业</w:t>
            </w:r>
          </w:p>
        </w:tc>
        <w:tc>
          <w:tcPr>
            <w:tcW w:w="15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建筑工程类</w:t>
            </w:r>
          </w:p>
        </w:tc>
        <w:tc>
          <w:tcPr>
            <w:tcW w:w="565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土木工程、工程管理、建筑学、工程造价等专业</w:t>
            </w:r>
          </w:p>
        </w:tc>
        <w:tc>
          <w:tcPr>
            <w:tcW w:w="15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32人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财务金融类</w:t>
            </w:r>
          </w:p>
        </w:tc>
        <w:tc>
          <w:tcPr>
            <w:tcW w:w="565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会计学、财务管理、金融学、经济学等专业</w:t>
            </w:r>
          </w:p>
        </w:tc>
        <w:tc>
          <w:tcPr>
            <w:tcW w:w="15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市场营销类</w:t>
            </w:r>
          </w:p>
        </w:tc>
        <w:tc>
          <w:tcPr>
            <w:tcW w:w="565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市场营销、电子商务、工商管理等专业</w:t>
            </w:r>
          </w:p>
        </w:tc>
        <w:tc>
          <w:tcPr>
            <w:tcW w:w="15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职能管理类</w:t>
            </w:r>
          </w:p>
        </w:tc>
        <w:tc>
          <w:tcPr>
            <w:tcW w:w="565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人力资源管理、行政管理、新闻学、汉语言文学、法学类、房地产管理等相关专业</w:t>
            </w:r>
          </w:p>
        </w:tc>
        <w:tc>
          <w:tcPr>
            <w:tcW w:w="15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合  计</w:t>
            </w:r>
          </w:p>
        </w:tc>
        <w:tc>
          <w:tcPr>
            <w:tcW w:w="15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40人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shd w:val="clear" w:color="auto" w:fill="FFFFFF"/>
        </w:rPr>
        <w:t>基本要求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：成绩优良，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无挂科，英语四级以上，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有专业特长，熟练使用办公软件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shd w:val="clear" w:color="auto" w:fill="FFFFFF"/>
        </w:rPr>
        <w:t>学历要求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：二本及以上学历，硕士研究生以上学历优先录取；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shd w:val="clear" w:color="auto" w:fill="FFFFFF"/>
          <w:lang w:eastAsia="zh-CN"/>
        </w:rPr>
        <w:t>素质要求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：身体健康，热爱建筑施工行业，认同公司的企业文化和价值观，具有强烈的责任感和吃苦耐劳的品格，在同等条件下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中共党员、优秀学生干部、获奖学金者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或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拥有相关实习经历者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优先录取。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薪 资 福 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薪资福利：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基本工资、绩效工资、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年终奖金、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五险一金（公积金缴费比例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12%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）、带薪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休假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年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、季、月休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假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）、交通补贴、职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工体检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高温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补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贴、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取证补贴、各种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津贴，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每年工资涨幅范围8%-30%。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人才培养：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青苗人才培养计划，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项目经理孵化，骨干储备干部定向培养，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管理提升及技术人才专训、职称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评审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、各类取证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培养等。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企业文化：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工会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定期组织趣味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职工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运动会、拓展活动、专项赛事、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青年联谊、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年欢晚会等丰富多样的文体竞赛和大型文艺汇演。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简 历 投 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H5二维码+陕建总宣传片二维码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简历投递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邮箱：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"mailto:3399791588@qq.com"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3399791588</w:t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</w:rPr>
        <w:t>@qq.com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（邮件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标题：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学校+专业+姓名）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right="0" w:rightChars="0" w:firstLine="0" w:firstLineChars="0"/>
        <w:jc w:val="both"/>
        <w:textAlignment w:val="auto"/>
        <w:outlineLvl w:val="9"/>
        <w:rPr>
          <w:rStyle w:val="11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内容：附件添加本人电子简历+</w:t>
      </w:r>
      <w:r>
        <w:rPr>
          <w:rStyle w:val="11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近期彩色证件照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联 系 我 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200" w:right="0" w:rightChars="0"/>
        <w:jc w:val="both"/>
        <w:textAlignment w:val="auto"/>
        <w:outlineLvl w:val="9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联系人：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张老师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 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200" w:right="0" w:rightChars="0"/>
        <w:jc w:val="both"/>
        <w:textAlignment w:val="auto"/>
        <w:outlineLvl w:val="9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电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 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话：0551-68992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679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200" w:right="0" w:rightChars="0"/>
        <w:jc w:val="both"/>
        <w:textAlignment w:val="auto"/>
        <w:outlineLvl w:val="9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 xml:space="preserve">邮 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箱：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3399791588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@qq.com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br w:type="textWrapping"/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 xml:space="preserve">网 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址：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fldChar w:fldCharType="begin"/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instrText xml:space="preserve"> HYPERLINK "http://www.shxi-jz.com/" \t "_blank" </w:instrTex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http://www.shxi-jz.com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200" w:right="0" w:rightChars="0"/>
        <w:jc w:val="both"/>
        <w:textAlignment w:val="auto"/>
        <w:outlineLvl w:val="9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安徽公司地址：合肥市经开区繁华大道与金寨路交口尚泽国际19层</w:t>
      </w:r>
    </w:p>
    <w:sectPr>
      <w:pgSz w:w="11906" w:h="16838"/>
      <w:pgMar w:top="1417" w:right="1588" w:bottom="113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D608C"/>
    <w:rsid w:val="015B2FF0"/>
    <w:rsid w:val="01697B46"/>
    <w:rsid w:val="01C15D64"/>
    <w:rsid w:val="028C66CE"/>
    <w:rsid w:val="06E8425D"/>
    <w:rsid w:val="075D3A97"/>
    <w:rsid w:val="0B0262ED"/>
    <w:rsid w:val="0D000D52"/>
    <w:rsid w:val="10565219"/>
    <w:rsid w:val="13EE789E"/>
    <w:rsid w:val="17351555"/>
    <w:rsid w:val="19A24A95"/>
    <w:rsid w:val="19B00333"/>
    <w:rsid w:val="1C2E30EC"/>
    <w:rsid w:val="207B679A"/>
    <w:rsid w:val="24B56AC4"/>
    <w:rsid w:val="29293A76"/>
    <w:rsid w:val="32E52EE0"/>
    <w:rsid w:val="332A4351"/>
    <w:rsid w:val="34254156"/>
    <w:rsid w:val="3C0633F8"/>
    <w:rsid w:val="3F2049B0"/>
    <w:rsid w:val="3F5A48C0"/>
    <w:rsid w:val="44F4075D"/>
    <w:rsid w:val="47247D58"/>
    <w:rsid w:val="4A545791"/>
    <w:rsid w:val="4B2A1EAC"/>
    <w:rsid w:val="4D527F81"/>
    <w:rsid w:val="4DEF7B54"/>
    <w:rsid w:val="526702C8"/>
    <w:rsid w:val="552A34D0"/>
    <w:rsid w:val="576A2058"/>
    <w:rsid w:val="59C01620"/>
    <w:rsid w:val="5A23508F"/>
    <w:rsid w:val="5D194AD6"/>
    <w:rsid w:val="5EB86B58"/>
    <w:rsid w:val="5F027B90"/>
    <w:rsid w:val="5F3D608C"/>
    <w:rsid w:val="64C92F21"/>
    <w:rsid w:val="65345B9E"/>
    <w:rsid w:val="6BC47D84"/>
    <w:rsid w:val="6CAE6ED6"/>
    <w:rsid w:val="6D3A5B99"/>
    <w:rsid w:val="70AF7873"/>
    <w:rsid w:val="726624BC"/>
    <w:rsid w:val="737C627F"/>
    <w:rsid w:val="76CA5B11"/>
    <w:rsid w:val="7BCC59CA"/>
    <w:rsid w:val="7C7A6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000000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color w:val="000000"/>
      <w:sz w:val="18"/>
      <w:szCs w:val="18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2017-09-06T09:43:00Z</dcterms:created>
  <dc:creator>张玫梅</dc:creator>
  <cp:lastModifiedBy>CK35</cp:lastModifiedBy>
  <cp:lastPrinted>2017-10-24T02:32:00Z</cp:lastPrinted>
  <dcterms:modified xsi:type="dcterms:W3CDTF">2018-09-19T08:55:29Z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