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center"/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8"/>
          <w:szCs w:val="38"/>
          <w:lang w:val="en-US" w:eastAsia="zh-CN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8"/>
          <w:szCs w:val="38"/>
          <w:lang w:val="en-US" w:eastAsia="zh-CN"/>
        </w:rPr>
        <w:t>英雄不问出处，出处不如聚处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right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8"/>
          <w:szCs w:val="38"/>
          <w:lang w:val="en-US" w:eastAsia="zh-CN"/>
        </w:rPr>
        <w:t xml:space="preserve">               ——</w:t>
      </w:r>
      <w:r>
        <w:rPr>
          <w:rStyle w:val="10"/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房极客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eastAsia="zh-CN"/>
        </w:rPr>
        <w:t>（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val="en-US" w:eastAsia="zh-CN"/>
        </w:rPr>
        <w:t>产业互联网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eastAsia="zh-CN"/>
        </w:rPr>
        <w:t>）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  <w:lang w:val="en-US" w:eastAsia="zh-CN"/>
        </w:rPr>
        <w:t>2019</w:t>
      </w:r>
      <w:r>
        <w:rPr>
          <w:rStyle w:val="10"/>
          <w:rFonts w:ascii="微软雅黑" w:hAnsi="微软雅黑" w:eastAsia="微软雅黑" w:cs="微软雅黑"/>
          <w:i w:val="0"/>
          <w:caps w:val="0"/>
          <w:color w:val="000000"/>
          <w:spacing w:val="0"/>
          <w:sz w:val="28"/>
          <w:szCs w:val="28"/>
        </w:rPr>
        <w:t>招聘简章</w:t>
      </w:r>
    </w:p>
    <w:p>
      <w:pPr>
        <w:pStyle w:val="6"/>
        <w:keepNext w:val="0"/>
        <w:keepLines w:val="0"/>
        <w:widowControl/>
        <w:suppressLineNumbers w:val="0"/>
        <w:spacing w:before="168" w:beforeAutospacing="0" w:after="168" w:afterAutospacing="0" w:line="324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5"/>
          <w:szCs w:val="25"/>
          <w:shd w:val="clear" w:fill="FFFFFF"/>
        </w:rPr>
        <w:t>一、公司介绍    </w:t>
      </w:r>
    </w:p>
    <w:p>
      <w:pPr>
        <w:pStyle w:val="6"/>
        <w:keepNext w:val="0"/>
        <w:keepLines w:val="0"/>
        <w:widowControl/>
        <w:suppressLineNumbers w:val="0"/>
        <w:spacing w:before="168" w:beforeAutospacing="0" w:after="168" w:afterAutospacing="0" w:line="336" w:lineRule="atLeast"/>
        <w:ind w:left="0" w:right="0" w:firstLine="336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房极客是深圳本土的一家腾讯系产业互联网公司，由原腾讯核心骨干于2016年创立。我们使用大数据、人工智能等技术，围绕房地产打造一个可靠的互联网生态平台，推出了看房日记和小鹿选房两款移动互联网APP，通过移动互联网帮助房地产中介更好地服务他们的客户，从而改变房地产行业的现状，用互联网技术让房地产交易在阳光下进行。</w:t>
      </w:r>
    </w:p>
    <w:p>
      <w:pPr>
        <w:pStyle w:val="6"/>
        <w:keepNext w:val="0"/>
        <w:keepLines w:val="0"/>
        <w:widowControl/>
        <w:suppressLineNumbers w:val="0"/>
        <w:spacing w:before="168" w:beforeAutospacing="0" w:after="168" w:afterAutospacing="0" w:line="336" w:lineRule="atLeast"/>
        <w:ind w:left="0" w:right="0" w:firstLine="38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公司总部位于深圳湾超级总部基地海信南方大厦，毗邻腾讯、阿里巴巴等互联网巨头。我们在华南、华中、华东三大区域市场深耕已久，于2017年顺利实现了公司的初步盈利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168" w:beforeAutospacing="0" w:after="168" w:afterAutospacing="0" w:line="336" w:lineRule="atLeast"/>
        <w:ind w:left="0" w:right="0" w:firstLine="384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目前正值公司的爆发性增长期，2018年覆盖用户超过120万，完成B轮融资，市场估值过30亿元。2019年人员规模将从200+，扩招至600+。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现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正在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加速布局全国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30个一、二线城市。公司主创团队来自于腾讯与华为，中基层管理层为清一色9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后，并享有公司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  <w:lang w:val="en-US" w:eastAsia="zh-CN"/>
        </w:rPr>
        <w:t>股票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期权。</w:t>
      </w:r>
    </w:p>
    <w:p>
      <w:pPr>
        <w:pStyle w:val="6"/>
        <w:keepNext w:val="0"/>
        <w:keepLines w:val="0"/>
        <w:widowControl/>
        <w:suppressLineNumbers w:val="0"/>
        <w:spacing w:before="168" w:beforeAutospacing="0" w:after="168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二、公司产品</w:t>
      </w:r>
    </w:p>
    <w:p>
      <w:pPr>
        <w:pStyle w:val="6"/>
        <w:keepNext w:val="0"/>
        <w:keepLines w:val="0"/>
        <w:widowControl/>
        <w:suppressLineNumbers w:val="0"/>
        <w:spacing w:before="168" w:beforeAutospacing="0" w:after="168" w:afterAutospacing="0" w:line="336" w:lineRule="atLeast"/>
        <w:ind w:left="0" w:right="0" w:firstLine="384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看房日记，公司于2016年12月8日发布的一款房产经纪人的移动办公APP，通过SAAS云平台为房产经纪人提供日常办公的服务，提供房地产经纪人日常工作考核、盘源管理、客源管理、交易跟进、团队协作等功能，实现一站式的移动信息化服务，产品一上线就深得经纪人的好评，目前已在房地产经纪人圈产生强大的影响力。</w:t>
      </w:r>
    </w:p>
    <w:p>
      <w:pPr>
        <w:pStyle w:val="6"/>
        <w:keepNext w:val="0"/>
        <w:keepLines w:val="0"/>
        <w:widowControl/>
        <w:suppressLineNumbers w:val="0"/>
        <w:spacing w:before="168" w:beforeAutospacing="0" w:after="168" w:afterAutospacing="0" w:line="336" w:lineRule="atLeast"/>
        <w:ind w:left="0" w:right="0" w:firstLine="384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小鹿选房，公司于2017年10月发布的一款房源信息搜索移动APP，致力于为用户提供真实的房源信息和推荐可靠的房地产经纪人。小鹿选房结合AI人工智能的技术，聚合APP中的房源信息，为用户提供清晰真实的房源信息，提高用户甄选房源的效率。有别于房地产经纪人评价的传统模式，小鹿选房利用大数据技术对房地产经纪人的行为和数据进行分析，对房地产经纪人进行智能化的评价，为用户推荐更可靠的房地产经纪人。</w:t>
      </w:r>
    </w:p>
    <w:p>
      <w:pPr>
        <w:pStyle w:val="6"/>
        <w:keepNext w:val="0"/>
        <w:keepLines w:val="0"/>
        <w:widowControl/>
        <w:suppressLineNumbers w:val="0"/>
        <w:spacing w:before="168" w:beforeAutospacing="0" w:after="168" w:afterAutospacing="0" w:line="336" w:lineRule="atLeast"/>
        <w:ind w:left="0" w:right="0" w:firstLine="384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68" w:beforeAutospacing="0" w:after="168" w:afterAutospacing="0" w:line="336" w:lineRule="atLeast"/>
        <w:ind w:left="0" w:right="0" w:firstLine="384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68" w:beforeAutospacing="0" w:after="168" w:afterAutospacing="0" w:line="324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三、招聘岗位</w:t>
      </w:r>
    </w:p>
    <w:tbl>
      <w:tblPr>
        <w:tblStyle w:val="7"/>
        <w:tblW w:w="72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9"/>
        <w:gridCol w:w="1249"/>
        <w:gridCol w:w="889"/>
        <w:gridCol w:w="2558"/>
        <w:gridCol w:w="1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DD6EE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类别</w:t>
            </w:r>
          </w:p>
        </w:tc>
        <w:tc>
          <w:tcPr>
            <w:tcW w:w="12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岗位</w:t>
            </w: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招聘人数</w:t>
            </w:r>
          </w:p>
        </w:tc>
        <w:tc>
          <w:tcPr>
            <w:tcW w:w="2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08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专业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薪资范围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市场类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市场储备干部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30人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不限，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>理工科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专业优先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5000-10000元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新房销售储干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10人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不限，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lang w:val="en-US" w:eastAsia="zh-CN"/>
              </w:rPr>
              <w:t>理工科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专业优先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5000-10000元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0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管理培训生（市场方向）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20人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专业不限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5000-10000元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运营类</w:t>
            </w: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互联网内容运营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10人</w:t>
            </w:r>
          </w:p>
        </w:tc>
        <w:tc>
          <w:tcPr>
            <w:tcW w:w="2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  <w:shd w:val="clear" w:fill="FFFFFF"/>
              </w:rPr>
              <w:t>新闻传播类，文、法、哲学、广告学等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6"/>
                <w:szCs w:val="16"/>
              </w:rPr>
              <w:t>6000-12000元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kern w:val="0"/>
          <w:sz w:val="19"/>
          <w:szCs w:val="19"/>
          <w:lang w:val="en-US" w:eastAsia="zh-CN" w:bidi="ar"/>
        </w:rPr>
        <w:t>​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ascii="Calibri" w:hAnsi="Calibri" w:eastAsia="sans-serif" w:cs="Calibri"/>
          <w:i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（一）、市场类  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（1）市场储备干部 30人  （心怀梦想，志向高远）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岗位职责：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1、 开拓地区市场，提升公司知名度和市场占有率；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2、 负责用户产品的培训和使用指导，帮助用户实现工作互联网化；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3、 挖掘渠道资源，进行业务攻关；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4、 维护良好用户关系，提升品牌影响力。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任职要求：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1、本科及以上学历，专业不限；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2、具备互联网思维，了解互联网产品设计与推广思路；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3、较强的抗压能力与韧劲，有激情，有狼性；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4、自我驱动强，学习能力强，有领导潜能；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5、较强的挑战高薪欲望，正直、有格局。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福利待遇：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1、高底薪+高提成；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2、完善的培训体系，新人个人能力在较短时间内能得到全面提升；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3、灵活的提薪晋级机制，能者上，优秀者有最快3月晋升主管的成功案例；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4、人性化管理，公开、透明、平等的工作氛围；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5、业绩优秀者可获得股票期权。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工作地点：华南区（深圳、广州、东莞、佛山、中山、惠州、厦门）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8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华中区 （武汉、长沙、郑州）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8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华东区 （上海、杭州）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84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西南区 （重庆、成都）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备注：统一在深圳培训，考核合格后，再根据个人意愿并结合公司业务发展分配到各个大区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（2）新房销售储干 10人  （脚踏实地，谈判专家）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岗位职责：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1、负责拓展大型开发商、代理商渠道，洽谈楼盘合作事宜，对接房地产代理公司、房地产公司营销部门、房地产策划咨询公司等；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2、负责新项目市场调研、楼盘数据收集，整合内外部优势资源，协助开发商进行项目的营销管理工作；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3、负责维护开发商、代理商渠道。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任职要求：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1、本科及以上学历；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2、沟通协调能力强，具备优秀的谈判能力，具有良好的项目推广策划能力；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3、较强的抗压能力与韧劲，有激情，责任心强。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工作地点：深圳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（二）、运营类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（1）内容运营  10人  （文能提笔安天下，武能持戬拓市场）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岗位职责：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1、了解用户需求，结合相关热点定时推送活动/专题/文章；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2、负责日常内容的策划、日常运营和维护；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3、追踪运营及活动数据，分析数据并反馈、总结经验，及时优化内容策略， 有效提升用户关注量、活跃度及转化率等；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4、配合其他同事及时完成各类专题的采写。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任职要求：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1、本科及以上学历，中文，新闻，文学，哲学等相关专业；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2、有编辑、策划、文案等相关实习工作经验优先；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3、对社会热点问题有自己的独立思考，组织内容进行传播；对经济、金融、地产感兴趣；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4、知识面广、喜好阅读，具有较强的文字表达或写作能力。</w:t>
      </w:r>
    </w:p>
    <w:p>
      <w:pPr>
        <w:pStyle w:val="6"/>
        <w:keepNext w:val="0"/>
        <w:keepLines w:val="0"/>
        <w:widowControl/>
        <w:suppressLineNumbers w:val="0"/>
        <w:spacing w:before="168" w:beforeAutospacing="0" w:after="168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工作地点：深圳、广州、上海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（三）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（1）管理培训生（市场方向）  20人  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岗位职责：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1、培养方向是业务方向的管理层，业务方向主要为市场方向；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2、在市场部各岗位进行定期的轮岗，熟悉部门的主要工作和必要技能；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3、轮岗期间，需协助公司完成跨部门的相关项目，完成能力规划的训练和培养；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4、轮岗后，根据自身意愿并结合公司需求进行部门定岗，深入发展和提升业务能力。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任职要求：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1、统招本科学历及以上；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2、具备较强抗压能力；工作高效、执行力强；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3、学习能力强，有领导潜能，注重团队合作精神；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4、善于沟通和协调、领悟能力强，自信勤奋，积极向上，对工作有热情。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168" w:beforeAutospacing="0" w:after="168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  <w:shd w:val="clear" w:fill="FFFFFF"/>
        </w:rPr>
        <w:t>四、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shd w:val="clear" w:fill="FFFFFF"/>
        </w:rPr>
        <w:t>联系方式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联系人：0755-86962061 （曾小姐）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简历投递方式：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关注公众号：房极客招聘-校招-直接投递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邮箱：zhaopin@fanggeek.com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公司官方网站：www.xiaoluxuanfang.com/fanggeek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公司地址：深圳市南山区深圳湾超级总部基地海信南方大厦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36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shd w:val="clear" w:fill="FFFFFF"/>
        </w:rPr>
        <w:t>扫码了解招聘详情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24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  <w:drawing>
          <wp:inline distT="0" distB="0" distL="114300" distR="114300">
            <wp:extent cx="1857375" cy="1857375"/>
            <wp:effectExtent l="0" t="0" r="1905" b="1905"/>
            <wp:docPr id="2" name="图片 1" descr="1553476390267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1553476390267214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 w:line="324" w:lineRule="atLeast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 </w:t>
      </w:r>
    </w:p>
    <w:p>
      <w:pPr>
        <w:pStyle w:val="6"/>
        <w:keepNext w:val="0"/>
        <w:keepLines w:val="0"/>
        <w:widowControl/>
        <w:suppressLineNumbers w:val="0"/>
        <w:spacing w:before="60" w:beforeAutospacing="0" w:after="60" w:afterAutospacing="0"/>
        <w:ind w:left="0" w:right="0" w:firstLine="0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</w:t>
    </w:r>
    <w:r>
      <w:rPr>
        <w:rFonts w:hint="eastAsia"/>
      </w:rPr>
      <w:drawing>
        <wp:inline distT="0" distB="0" distL="114300" distR="114300">
          <wp:extent cx="1330960" cy="557530"/>
          <wp:effectExtent l="0" t="0" r="0" b="0"/>
          <wp:docPr id="1" name="图片 1" descr="Company+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ompany+Ap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0960" cy="557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D0FBA"/>
    <w:rsid w:val="001B2981"/>
    <w:rsid w:val="0022382B"/>
    <w:rsid w:val="00256E43"/>
    <w:rsid w:val="003B11EB"/>
    <w:rsid w:val="006C3793"/>
    <w:rsid w:val="008D3DB7"/>
    <w:rsid w:val="00A263D5"/>
    <w:rsid w:val="00B70F6E"/>
    <w:rsid w:val="00BC4CCB"/>
    <w:rsid w:val="00BD6684"/>
    <w:rsid w:val="00C4595E"/>
    <w:rsid w:val="00D960B7"/>
    <w:rsid w:val="00DB1919"/>
    <w:rsid w:val="00E752BD"/>
    <w:rsid w:val="00EB72E9"/>
    <w:rsid w:val="011C475E"/>
    <w:rsid w:val="013C1253"/>
    <w:rsid w:val="04065FC4"/>
    <w:rsid w:val="05016C25"/>
    <w:rsid w:val="0772707A"/>
    <w:rsid w:val="090719B8"/>
    <w:rsid w:val="11F00270"/>
    <w:rsid w:val="127C4843"/>
    <w:rsid w:val="1286207E"/>
    <w:rsid w:val="14CD0FBA"/>
    <w:rsid w:val="191D1170"/>
    <w:rsid w:val="19466BCB"/>
    <w:rsid w:val="19B772D4"/>
    <w:rsid w:val="1B440FF5"/>
    <w:rsid w:val="1FC977D6"/>
    <w:rsid w:val="288423AE"/>
    <w:rsid w:val="2A0B01BC"/>
    <w:rsid w:val="33F71604"/>
    <w:rsid w:val="36125655"/>
    <w:rsid w:val="362026F7"/>
    <w:rsid w:val="3AB86E37"/>
    <w:rsid w:val="3AE87C15"/>
    <w:rsid w:val="3BC47677"/>
    <w:rsid w:val="4D49779D"/>
    <w:rsid w:val="4E840222"/>
    <w:rsid w:val="5058302C"/>
    <w:rsid w:val="51DF3A31"/>
    <w:rsid w:val="56595246"/>
    <w:rsid w:val="595E2D3E"/>
    <w:rsid w:val="59AE6004"/>
    <w:rsid w:val="5C8A1CF1"/>
    <w:rsid w:val="5D266957"/>
    <w:rsid w:val="62560901"/>
    <w:rsid w:val="694E7CA3"/>
    <w:rsid w:val="6C0550F7"/>
    <w:rsid w:val="6D0B2B25"/>
    <w:rsid w:val="6D535020"/>
    <w:rsid w:val="6E3676B7"/>
    <w:rsid w:val="6F1E2673"/>
    <w:rsid w:val="72995186"/>
    <w:rsid w:val="770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5</Pages>
  <Words>2431</Words>
  <Characters>2583</Characters>
  <Lines>26</Lines>
  <Paragraphs>7</Paragraphs>
  <TotalTime>26</TotalTime>
  <ScaleCrop>false</ScaleCrop>
  <LinksUpToDate>false</LinksUpToDate>
  <CharactersWithSpaces>2623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2018-09-03T09:36:00Z</dcterms:created>
  <dc:creator>Z荣惠</dc:creator>
  <cp:lastModifiedBy>邹少光</cp:lastModifiedBy>
  <dcterms:modified xsi:type="dcterms:W3CDTF">2019-04-11T15:00:50Z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