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ascii="宋体" w:hAnsi="宋体" w:eastAsia="宋体" w:cs="宋体"/>
          <w:color w:val="000000"/>
          <w:kern w:val="0"/>
          <w:sz w:val="72"/>
          <w:szCs w:val="72"/>
        </w:rPr>
      </w:pPr>
    </w:p>
    <w:p>
      <w:pPr>
        <w:pStyle w:val="2"/>
        <w:jc w:val="both"/>
        <w:rPr>
          <w:rStyle w:val="12"/>
          <w:rFonts w:ascii="宋体" w:hAnsi="宋体" w:eastAsia="宋体"/>
          <w:bCs w:val="0"/>
          <w:color w:val="535353"/>
          <w:sz w:val="36"/>
          <w:szCs w:val="36"/>
        </w:rPr>
      </w:pPr>
      <w:bookmarkStart w:id="0" w:name="_GoBack"/>
      <w:bookmarkEnd w:id="0"/>
    </w:p>
    <w:p>
      <w:pPr>
        <w:pStyle w:val="2"/>
        <w:rPr>
          <w:rStyle w:val="12"/>
          <w:rFonts w:ascii="宋体" w:hAnsi="宋体" w:eastAsia="宋体"/>
          <w:bCs w:val="0"/>
          <w:color w:val="535353"/>
          <w:sz w:val="36"/>
          <w:szCs w:val="36"/>
        </w:rPr>
      </w:pPr>
      <w:r>
        <w:rPr>
          <w:rStyle w:val="12"/>
          <w:rFonts w:hint="eastAsia" w:ascii="宋体" w:hAnsi="宋体" w:eastAsia="宋体"/>
          <w:bCs w:val="0"/>
          <w:color w:val="535353"/>
          <w:sz w:val="36"/>
          <w:szCs w:val="36"/>
        </w:rPr>
        <w:drawing>
          <wp:inline distT="0" distB="0" distL="114300" distR="114300">
            <wp:extent cx="3107690" cy="4064635"/>
            <wp:effectExtent l="0" t="0" r="0" b="0"/>
            <wp:docPr id="18" name="图片 18" descr="学而思新-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学而思新-14"/>
                    <pic:cNvPicPr>
                      <a:picLocks noChangeAspect="1"/>
                    </pic:cNvPicPr>
                  </pic:nvPicPr>
                  <pic:blipFill>
                    <a:blip r:embed="rId7"/>
                    <a:srcRect l="31265" t="3672" r="32530" b="40367"/>
                    <a:stretch>
                      <a:fillRect/>
                    </a:stretch>
                  </pic:blipFill>
                  <pic:spPr>
                    <a:xfrm>
                      <a:off x="0" y="0"/>
                      <a:ext cx="3107690" cy="4064635"/>
                    </a:xfrm>
                    <a:prstGeom prst="rect">
                      <a:avLst/>
                    </a:prstGeom>
                  </pic:spPr>
                </pic:pic>
              </a:graphicData>
            </a:graphic>
          </wp:inline>
        </w:drawing>
      </w:r>
    </w:p>
    <w:p>
      <w:pPr>
        <w:pStyle w:val="2"/>
        <w:spacing w:line="240" w:lineRule="auto"/>
        <w:rPr>
          <w:rStyle w:val="12"/>
          <w:rFonts w:ascii="微软雅黑" w:hAnsi="微软雅黑" w:cs="微软雅黑"/>
          <w:b w:val="0"/>
          <w:bCs/>
          <w:color w:val="535353"/>
          <w:sz w:val="36"/>
          <w:szCs w:val="36"/>
        </w:rPr>
      </w:pPr>
      <w:r>
        <w:rPr>
          <w:rFonts w:hint="eastAsia" w:ascii="宋体" w:hAnsi="宋体" w:eastAsia="宋体"/>
          <w:b/>
        </w:rPr>
        <w:br w:type="textWrapping"/>
      </w:r>
      <w:r>
        <w:rPr>
          <w:rStyle w:val="12"/>
          <w:rFonts w:hint="eastAsia" w:ascii="微软雅黑" w:hAnsi="微软雅黑" w:cs="微软雅黑"/>
          <w:b w:val="0"/>
          <w:bCs/>
          <w:color w:val="535353"/>
          <w:sz w:val="36"/>
          <w:szCs w:val="36"/>
        </w:rPr>
        <w:t>好未来-学而思</w:t>
      </w:r>
    </w:p>
    <w:p>
      <w:pPr>
        <w:pStyle w:val="2"/>
        <w:spacing w:line="240" w:lineRule="auto"/>
        <w:rPr>
          <w:rFonts w:ascii="方正粗圆简体" w:hAnsi="方正粗圆简体" w:eastAsia="方正粗圆简体" w:cs="方正粗圆简体"/>
          <w:color w:val="535353"/>
          <w:sz w:val="36"/>
          <w:szCs w:val="36"/>
        </w:rPr>
      </w:pPr>
      <w:r>
        <w:rPr>
          <w:rStyle w:val="12"/>
          <w:rFonts w:hint="eastAsia" w:ascii="微软雅黑" w:hAnsi="微软雅黑" w:cs="微软雅黑"/>
          <w:b w:val="0"/>
          <w:bCs/>
          <w:color w:val="535353"/>
          <w:sz w:val="36"/>
          <w:szCs w:val="36"/>
        </w:rPr>
        <w:t>2020届秋季招聘简章</w:t>
      </w:r>
    </w:p>
    <w:p>
      <w:pPr>
        <w:pStyle w:val="3"/>
        <w:rPr>
          <w:rStyle w:val="12"/>
          <w:rFonts w:ascii="宋体" w:hAnsi="宋体" w:eastAsia="宋体"/>
          <w:b/>
          <w:bCs/>
        </w:rPr>
      </w:pPr>
    </w:p>
    <w:p/>
    <w:p>
      <w:pPr>
        <w:pStyle w:val="3"/>
        <w:spacing w:before="140" w:after="20" w:line="360" w:lineRule="auto"/>
        <w:rPr>
          <w:rStyle w:val="12"/>
          <w:rFonts w:ascii="宋体" w:hAnsi="宋体" w:eastAsia="宋体"/>
          <w:b/>
          <w:bCs/>
        </w:rPr>
        <w:sectPr>
          <w:headerReference r:id="rId3" w:type="default"/>
          <w:pgSz w:w="11906" w:h="16838"/>
          <w:pgMar w:top="1440" w:right="1800" w:bottom="1440" w:left="1800" w:header="624" w:footer="510" w:gutter="0"/>
          <w:cols w:space="720" w:num="1"/>
          <w:docGrid w:type="lines" w:linePitch="326" w:charSpace="0"/>
        </w:sectPr>
      </w:pPr>
    </w:p>
    <w:p>
      <w:pPr>
        <w:pStyle w:val="3"/>
        <w:spacing w:before="140" w:after="20" w:line="360" w:lineRule="auto"/>
        <w:rPr>
          <w:rFonts w:ascii="方正粗圆简体" w:hAnsi="方正粗圆简体" w:eastAsia="方正粗圆简体" w:cs="方正粗圆简体"/>
          <w:b w:val="0"/>
          <w:bCs w:val="0"/>
        </w:rPr>
      </w:pPr>
      <w:r>
        <w:rPr>
          <w:rStyle w:val="12"/>
          <w:rFonts w:hint="eastAsia" w:ascii="方正粗圆简体" w:hAnsi="方正粗圆简体" w:eastAsia="方正粗圆简体" w:cs="方正粗圆简体"/>
          <w:b w:val="0"/>
          <w:bCs w:val="0"/>
        </w:rPr>
        <w:t>一、公司简介</w:t>
      </w:r>
    </w:p>
    <w:p>
      <w:pPr>
        <w:pStyle w:val="8"/>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Autospacing="0" w:afterAutospacing="0" w:line="360" w:lineRule="auto"/>
        <w:ind w:firstLine="440"/>
        <w:jc w:val="both"/>
        <w:rPr>
          <w:rFonts w:ascii="微软雅黑" w:hAnsi="微软雅黑" w:eastAsia="微软雅黑" w:cs="微软雅黑"/>
          <w:kern w:val="2"/>
          <w:sz w:val="21"/>
          <w:szCs w:val="21"/>
          <w:lang w:val="zh-TW" w:eastAsia="zh-TW"/>
        </w:rPr>
      </w:pPr>
      <w:r>
        <w:rPr>
          <w:rFonts w:hint="eastAsia" w:ascii="微软雅黑" w:hAnsi="微软雅黑" w:eastAsia="微软雅黑" w:cs="微软雅黑"/>
          <w:kern w:val="2"/>
          <w:sz w:val="21"/>
          <w:szCs w:val="21"/>
          <w:lang w:val="zh-TW" w:eastAsia="zh-TW"/>
        </w:rPr>
        <w:t>好未来（</w:t>
      </w:r>
      <w:r>
        <w:rPr>
          <w:rFonts w:hint="eastAsia" w:ascii="微软雅黑" w:hAnsi="微软雅黑" w:eastAsia="微软雅黑" w:cs="微软雅黑"/>
          <w:kern w:val="2"/>
          <w:sz w:val="21"/>
          <w:szCs w:val="21"/>
        </w:rPr>
        <w:t>NYSE:TAL</w:t>
      </w:r>
      <w:r>
        <w:rPr>
          <w:rFonts w:hint="eastAsia" w:ascii="微软雅黑" w:hAnsi="微软雅黑" w:eastAsia="微软雅黑" w:cs="微软雅黑"/>
          <w:kern w:val="2"/>
          <w:sz w:val="21"/>
          <w:szCs w:val="21"/>
          <w:lang w:val="zh-TW" w:eastAsia="zh-TW"/>
        </w:rPr>
        <w:t>）是一家立足中国、走向国际的教育科技企业</w:t>
      </w:r>
      <w:r>
        <w:rPr>
          <w:rFonts w:hint="eastAsia" w:ascii="微软雅黑" w:hAnsi="微软雅黑" w:eastAsia="微软雅黑" w:cs="微软雅黑"/>
          <w:kern w:val="2"/>
          <w:sz w:val="21"/>
          <w:szCs w:val="21"/>
          <w:lang w:val="zh-CN"/>
        </w:rPr>
        <w:t>。</w:t>
      </w:r>
      <w:r>
        <w:rPr>
          <w:rFonts w:hint="eastAsia" w:ascii="微软雅黑" w:hAnsi="微软雅黑" w:eastAsia="微软雅黑" w:cs="微软雅黑"/>
          <w:kern w:val="2"/>
          <w:sz w:val="21"/>
          <w:szCs w:val="21"/>
          <w:lang w:val="zh-TW" w:eastAsia="zh-TW"/>
        </w:rPr>
        <w:t>2010年10月，好未来的前身学而思在美国纽交所正式挂牌交易，成为国内首家在美上市的中小学教育机构。好未来全面布局教育产业，构建智慧教育、教育云、内容及未来教育、K12及综合能力和国际及终身教育五大事业群，旗下共有学而思、学而思网校、爱智康、摩比思维、励步英语、顺顺留学、家长帮等15个业务品牌。今天的好未来，集团员工28600余人。在全国68个城市，共有450万学员走进好未来的线下课堂，另有3600多万学员通过线上获取优质的教育资源。2015-2017年，好未来连续三年入选“最具价值中国品牌100强”。</w:t>
      </w:r>
    </w:p>
    <w:p>
      <w:pPr>
        <w:pStyle w:val="8"/>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Autospacing="0" w:afterAutospacing="0" w:line="360" w:lineRule="auto"/>
        <w:ind w:firstLine="442"/>
        <w:jc w:val="both"/>
        <w:rPr>
          <w:rFonts w:ascii="微软雅黑" w:hAnsi="微软雅黑" w:eastAsia="微软雅黑" w:cs="微软雅黑"/>
          <w:kern w:val="2"/>
          <w:sz w:val="21"/>
          <w:szCs w:val="21"/>
        </w:rPr>
      </w:pPr>
      <w:r>
        <w:rPr>
          <w:rFonts w:hint="eastAsia" w:ascii="微软雅黑" w:hAnsi="微软雅黑" w:eastAsia="微软雅黑" w:cs="微软雅黑"/>
          <w:b/>
          <w:bCs/>
          <w:color w:val="FF0000"/>
          <w:kern w:val="2"/>
          <w:sz w:val="21"/>
          <w:szCs w:val="21"/>
          <w:lang w:val="zh-TW" w:eastAsia="zh-TW"/>
        </w:rPr>
        <w:t>学而思是好未来旗下历史最长、规模最大的品牌。</w:t>
      </w:r>
      <w:r>
        <w:rPr>
          <w:rFonts w:hint="eastAsia" w:ascii="微软雅黑" w:hAnsi="微软雅黑" w:eastAsia="微软雅黑" w:cs="微软雅黑"/>
          <w:kern w:val="2"/>
          <w:sz w:val="21"/>
          <w:szCs w:val="21"/>
          <w:lang w:val="zh-TW" w:eastAsia="zh-TW"/>
        </w:rPr>
        <w:t>2003年成立至今，致力于为致力于为6-18岁的孩子提供优质的课外辅导，目前已在北京、上海、天津、广州、</w:t>
      </w:r>
      <w:r>
        <w:fldChar w:fldCharType="begin"/>
      </w:r>
      <w:r>
        <w:instrText xml:space="preserve"> HYPERLINK "http://www.yingjiesheng.com/shenzhen/" </w:instrText>
      </w:r>
      <w:r>
        <w:fldChar w:fldCharType="separate"/>
      </w:r>
      <w:r>
        <w:rPr>
          <w:rFonts w:hint="eastAsia" w:ascii="微软雅黑" w:hAnsi="微软雅黑" w:eastAsia="微软雅黑" w:cs="微软雅黑"/>
          <w:kern w:val="2"/>
          <w:sz w:val="21"/>
          <w:szCs w:val="21"/>
        </w:rPr>
        <w:t>深圳</w:t>
      </w:r>
      <w:r>
        <w:rPr>
          <w:rFonts w:hint="eastAsia" w:ascii="微软雅黑" w:hAnsi="微软雅黑" w:eastAsia="微软雅黑" w:cs="微软雅黑"/>
          <w:kern w:val="2"/>
          <w:sz w:val="21"/>
          <w:szCs w:val="21"/>
        </w:rPr>
        <w:fldChar w:fldCharType="end"/>
      </w:r>
      <w:r>
        <w:rPr>
          <w:rFonts w:hint="eastAsia" w:ascii="微软雅黑" w:hAnsi="微软雅黑" w:eastAsia="微软雅黑" w:cs="微软雅黑"/>
          <w:kern w:val="2"/>
          <w:sz w:val="21"/>
          <w:szCs w:val="21"/>
        </w:rPr>
        <w:t>等</w:t>
      </w:r>
      <w:r>
        <w:rPr>
          <w:rFonts w:hint="eastAsia" w:ascii="微软雅黑" w:hAnsi="微软雅黑" w:eastAsia="微软雅黑" w:cs="微软雅黑"/>
          <w:kern w:val="2"/>
          <w:sz w:val="21"/>
          <w:szCs w:val="21"/>
          <w:lang w:val="zh-TW" w:eastAsia="zh-TW"/>
        </w:rPr>
        <w:t>60余</w:t>
      </w:r>
      <w:r>
        <w:rPr>
          <w:rFonts w:hint="eastAsia" w:ascii="微软雅黑" w:hAnsi="微软雅黑" w:eastAsia="微软雅黑" w:cs="微软雅黑"/>
          <w:kern w:val="2"/>
          <w:sz w:val="21"/>
          <w:szCs w:val="21"/>
        </w:rPr>
        <w:t>个城市建立分校，业务辐射全国。</w:t>
      </w:r>
    </w:p>
    <w:p>
      <w:pPr>
        <w:pStyle w:val="8"/>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Autospacing="0" w:afterAutospacing="0" w:line="360" w:lineRule="auto"/>
        <w:ind w:firstLine="440"/>
        <w:jc w:val="both"/>
        <w:rPr>
          <w:rFonts w:ascii="微软雅黑" w:hAnsi="微软雅黑" w:eastAsia="微软雅黑" w:cs="微软雅黑"/>
          <w:kern w:val="2"/>
          <w:sz w:val="21"/>
          <w:szCs w:val="21"/>
        </w:rPr>
      </w:pPr>
      <w:r>
        <w:rPr>
          <w:rFonts w:hint="eastAsia" w:ascii="微软雅黑" w:hAnsi="微软雅黑" w:eastAsia="微软雅黑" w:cs="微软雅黑"/>
          <w:kern w:val="2"/>
          <w:sz w:val="21"/>
          <w:szCs w:val="21"/>
          <w:lang w:val="zh-TW" w:eastAsia="zh-TW"/>
        </w:rPr>
        <w:t>自2016年起，学而思开始在全国二三线城市大力推动双师业务，</w:t>
      </w:r>
      <w:r>
        <w:rPr>
          <w:rFonts w:hint="eastAsia" w:ascii="微软雅黑" w:hAnsi="微软雅黑" w:eastAsia="微软雅黑" w:cs="微软雅黑"/>
          <w:kern w:val="2"/>
          <w:sz w:val="21"/>
          <w:szCs w:val="21"/>
        </w:rPr>
        <w:t>定位于中小学小班培优平台，致力于</w:t>
      </w:r>
      <w:r>
        <w:rPr>
          <w:rFonts w:hint="eastAsia" w:ascii="微软雅黑" w:hAnsi="微软雅黑" w:eastAsia="微软雅黑" w:cs="微软雅黑"/>
          <w:kern w:val="2"/>
          <w:sz w:val="21"/>
          <w:szCs w:val="21"/>
          <w:lang w:val="zh-TW" w:eastAsia="zh-TW"/>
        </w:rPr>
        <w:t>用智慧教育产品和教辅分工的双师授课模式，</w:t>
      </w:r>
      <w:r>
        <w:rPr>
          <w:rFonts w:hint="eastAsia" w:ascii="微软雅黑" w:hAnsi="微软雅黑" w:eastAsia="微软雅黑" w:cs="微软雅黑"/>
          <w:kern w:val="2"/>
          <w:sz w:val="21"/>
          <w:szCs w:val="21"/>
        </w:rPr>
        <w:t>为</w:t>
      </w:r>
      <w:r>
        <w:rPr>
          <w:rFonts w:hint="eastAsia" w:ascii="微软雅黑" w:hAnsi="微软雅黑" w:eastAsia="微软雅黑" w:cs="微软雅黑"/>
          <w:kern w:val="2"/>
          <w:sz w:val="21"/>
          <w:szCs w:val="21"/>
          <w:lang w:val="zh-TW" w:eastAsia="zh-TW"/>
        </w:rPr>
        <w:t>中小学生</w:t>
      </w:r>
      <w:r>
        <w:rPr>
          <w:rFonts w:hint="eastAsia" w:ascii="微软雅黑" w:hAnsi="微软雅黑" w:eastAsia="微软雅黑" w:cs="微软雅黑"/>
          <w:kern w:val="2"/>
          <w:sz w:val="21"/>
          <w:szCs w:val="21"/>
        </w:rPr>
        <w:t>提供</w:t>
      </w:r>
      <w:r>
        <w:rPr>
          <w:rFonts w:hint="eastAsia" w:ascii="微软雅黑" w:hAnsi="微软雅黑" w:eastAsia="微软雅黑" w:cs="微软雅黑"/>
          <w:kern w:val="2"/>
          <w:sz w:val="21"/>
          <w:szCs w:val="21"/>
          <w:lang w:val="zh-TW" w:eastAsia="zh-TW"/>
        </w:rPr>
        <w:t>有趣高效的课外辅导课程。</w:t>
      </w:r>
    </w:p>
    <w:p>
      <w:pPr>
        <w:pStyle w:val="8"/>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Autospacing="0" w:afterAutospacing="0" w:line="360" w:lineRule="auto"/>
        <w:ind w:firstLine="440"/>
        <w:jc w:val="both"/>
        <w:rPr>
          <w:rFonts w:ascii="微软雅黑" w:hAnsi="微软雅黑" w:eastAsia="微软雅黑" w:cs="微软雅黑"/>
          <w:kern w:val="2"/>
          <w:sz w:val="21"/>
          <w:szCs w:val="21"/>
          <w:lang w:val="zh-TW" w:eastAsia="zh-TW"/>
        </w:rPr>
      </w:pPr>
      <w:r>
        <w:rPr>
          <w:rFonts w:hint="eastAsia" w:ascii="微软雅黑" w:hAnsi="微软雅黑" w:eastAsia="微软雅黑" w:cs="微软雅黑"/>
          <w:kern w:val="2"/>
          <w:sz w:val="21"/>
          <w:szCs w:val="21"/>
          <w:lang w:val="zh-TW" w:eastAsia="zh-TW"/>
        </w:rPr>
        <w:t>学而思双师业务布局二三线城市，自2016年启动至今，已在徐州、南通、常州、兰州、洛阳</w:t>
      </w:r>
      <w:r>
        <w:rPr>
          <w:rFonts w:hint="eastAsia" w:ascii="微软雅黑" w:hAnsi="微软雅黑" w:eastAsia="微软雅黑" w:cs="微软雅黑"/>
          <w:kern w:val="2"/>
          <w:sz w:val="21"/>
          <w:szCs w:val="21"/>
        </w:rPr>
        <w:t>等</w:t>
      </w:r>
      <w:r>
        <w:rPr>
          <w:rFonts w:hint="eastAsia" w:ascii="微软雅黑" w:hAnsi="微软雅黑" w:eastAsia="微软雅黑" w:cs="微软雅黑"/>
          <w:kern w:val="2"/>
          <w:sz w:val="21"/>
          <w:szCs w:val="21"/>
          <w:lang w:val="zh-TW" w:eastAsia="zh-TW"/>
        </w:rPr>
        <w:t>30余</w:t>
      </w:r>
      <w:r>
        <w:rPr>
          <w:rFonts w:hint="eastAsia" w:ascii="微软雅黑" w:hAnsi="微软雅黑" w:eastAsia="微软雅黑" w:cs="微软雅黑"/>
          <w:kern w:val="2"/>
          <w:sz w:val="21"/>
          <w:szCs w:val="21"/>
        </w:rPr>
        <w:t>个城市建立</w:t>
      </w:r>
      <w:r>
        <w:rPr>
          <w:rFonts w:hint="eastAsia" w:ascii="微软雅黑" w:hAnsi="微软雅黑" w:eastAsia="微软雅黑" w:cs="微软雅黑"/>
          <w:kern w:val="2"/>
          <w:sz w:val="21"/>
          <w:szCs w:val="21"/>
          <w:lang w:val="zh-TW" w:eastAsia="zh-TW"/>
        </w:rPr>
        <w:t>双师业务</w:t>
      </w:r>
      <w:r>
        <w:rPr>
          <w:rFonts w:hint="eastAsia" w:ascii="微软雅黑" w:hAnsi="微软雅黑" w:eastAsia="微软雅黑" w:cs="微软雅黑"/>
          <w:kern w:val="2"/>
          <w:sz w:val="21"/>
          <w:szCs w:val="21"/>
        </w:rPr>
        <w:t>分校。</w:t>
      </w:r>
      <w:r>
        <w:rPr>
          <w:rFonts w:hint="eastAsia" w:ascii="微软雅黑" w:hAnsi="微软雅黑" w:eastAsia="微软雅黑" w:cs="微软雅黑"/>
          <w:kern w:val="2"/>
          <w:sz w:val="21"/>
          <w:szCs w:val="21"/>
          <w:lang w:val="zh-TW" w:eastAsia="zh-TW"/>
        </w:rPr>
        <w:t>目前已拥有58000余名专业的双师教师，1000余间智能化双师教室，共有50余万学员走进学而思双师课堂，体验并认可了双师授课给学习带来改变。</w:t>
      </w:r>
    </w:p>
    <w:p>
      <w:pPr>
        <w:pStyle w:val="8"/>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Autospacing="0" w:afterAutospacing="0" w:line="360" w:lineRule="auto"/>
        <w:ind w:firstLine="440"/>
        <w:jc w:val="both"/>
        <w:rPr>
          <w:rFonts w:ascii="微软雅黑" w:hAnsi="微软雅黑" w:eastAsia="微软雅黑" w:cs="微软雅黑"/>
          <w:kern w:val="2"/>
          <w:sz w:val="21"/>
          <w:szCs w:val="21"/>
          <w:lang w:val="zh-TW" w:eastAsia="zh-TW"/>
        </w:rPr>
      </w:pPr>
      <w:r>
        <w:rPr>
          <w:rFonts w:hint="eastAsia" w:ascii="微软雅黑" w:hAnsi="微软雅黑" w:eastAsia="微软雅黑" w:cs="微软雅黑"/>
          <w:kern w:val="2"/>
          <w:sz w:val="21"/>
          <w:szCs w:val="21"/>
          <w:lang w:val="zh-TW" w:eastAsia="zh-TW"/>
        </w:rPr>
        <w:t>学生家长认为，教学＋辅导的双师授课模式，将课堂内的两位老师合理分工，从根本上解决了课堂学生听讲效率低，学生课后学习没方法的问题。同时，依托双师教室内的答题器，答题大数据跟踪，表情识别等智慧教育产品，学生的学习数据可以量化，薄弱环节准确定位，枯燥的知识也可以变得生动有趣。双师授课模式将课堂听讲变成一场老师和学生一起深度参与的学习活动，越来越多的学生也开始喜欢上了双师的授课模式。未来学而思还将继续大力推动双师业务，将双师课堂带入到更多城市，计划建立数百所双师业务分校，让更多的中国中小学生，体会到智慧教育产品为学习模式带来的改变。</w:t>
      </w:r>
    </w:p>
    <w:p>
      <w:pPr>
        <w:pStyle w:val="8"/>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Autospacing="0" w:afterAutospacing="0" w:line="360" w:lineRule="auto"/>
        <w:ind w:firstLine="440"/>
        <w:jc w:val="both"/>
        <w:rPr>
          <w:rFonts w:ascii="微软雅黑" w:hAnsi="微软雅黑" w:eastAsia="微软雅黑" w:cs="微软雅黑"/>
          <w:kern w:val="2"/>
          <w:sz w:val="21"/>
          <w:szCs w:val="21"/>
        </w:rPr>
      </w:pPr>
      <w:r>
        <w:rPr>
          <w:rFonts w:hint="eastAsia" w:ascii="微软雅黑" w:hAnsi="微软雅黑" w:eastAsia="微软雅黑" w:cs="微软雅黑"/>
          <w:kern w:val="2"/>
          <w:sz w:val="21"/>
          <w:szCs w:val="21"/>
          <w:lang w:val="zh-TW" w:eastAsia="zh-TW"/>
        </w:rPr>
        <w:t>2020</w:t>
      </w:r>
      <w:r>
        <w:rPr>
          <w:rFonts w:hint="eastAsia" w:ascii="微软雅黑" w:hAnsi="微软雅黑" w:eastAsia="微软雅黑" w:cs="微软雅黑"/>
          <w:kern w:val="2"/>
          <w:sz w:val="21"/>
          <w:szCs w:val="21"/>
        </w:rPr>
        <w:t>年，</w:t>
      </w:r>
      <w:r>
        <w:rPr>
          <w:rFonts w:hint="eastAsia" w:ascii="微软雅黑" w:hAnsi="微软雅黑" w:eastAsia="微软雅黑" w:cs="微软雅黑"/>
          <w:kern w:val="2"/>
          <w:sz w:val="21"/>
          <w:szCs w:val="21"/>
          <w:lang w:val="zh-TW" w:eastAsia="zh-TW"/>
        </w:rPr>
        <w:t>学而思双师业务分校</w:t>
      </w:r>
      <w:r>
        <w:rPr>
          <w:rFonts w:hint="eastAsia" w:ascii="微软雅黑" w:hAnsi="微软雅黑" w:eastAsia="微软雅黑" w:cs="微软雅黑"/>
          <w:kern w:val="2"/>
          <w:sz w:val="21"/>
          <w:szCs w:val="21"/>
        </w:rPr>
        <w:t>扬帆起航，</w:t>
      </w:r>
      <w:r>
        <w:rPr>
          <w:rFonts w:hint="eastAsia" w:ascii="微软雅黑" w:hAnsi="微软雅黑" w:eastAsia="微软雅黑" w:cs="微软雅黑"/>
          <w:kern w:val="2"/>
          <w:sz w:val="21"/>
          <w:szCs w:val="21"/>
          <w:lang w:val="zh-TW" w:eastAsia="zh-TW"/>
        </w:rPr>
        <w:t>新的学习模式正在引领着教育行业的变革，我们</w:t>
      </w:r>
      <w:r>
        <w:rPr>
          <w:rFonts w:hint="eastAsia" w:ascii="微软雅黑" w:hAnsi="微软雅黑" w:eastAsia="微软雅黑" w:cs="微软雅黑"/>
          <w:kern w:val="2"/>
          <w:sz w:val="21"/>
          <w:szCs w:val="21"/>
        </w:rPr>
        <w:t>期待您</w:t>
      </w:r>
      <w:r>
        <w:rPr>
          <w:rFonts w:hint="eastAsia" w:ascii="微软雅黑" w:hAnsi="微软雅黑" w:eastAsia="微软雅黑" w:cs="微软雅黑"/>
          <w:kern w:val="2"/>
          <w:sz w:val="21"/>
          <w:szCs w:val="21"/>
          <w:lang w:val="zh-TW" w:eastAsia="zh-TW"/>
        </w:rPr>
        <w:t>与学而思双师业务一起，参与并见证这一改变的来临</w:t>
      </w:r>
      <w:r>
        <w:rPr>
          <w:rFonts w:hint="eastAsia" w:ascii="微软雅黑" w:hAnsi="微软雅黑" w:eastAsia="微软雅黑" w:cs="微软雅黑"/>
          <w:kern w:val="2"/>
          <w:sz w:val="21"/>
          <w:szCs w:val="21"/>
        </w:rPr>
        <w:t>。我们将为您提供广阔的发展平台、专业且充满活力的团队、平等且积极的竞争环境以及全面的福利待遇，</w:t>
      </w:r>
      <w:r>
        <w:rPr>
          <w:rFonts w:hint="eastAsia" w:ascii="微软雅黑" w:hAnsi="微软雅黑" w:eastAsia="微软雅黑" w:cs="微软雅黑"/>
          <w:kern w:val="2"/>
          <w:sz w:val="21"/>
          <w:szCs w:val="21"/>
          <w:lang w:val="zh-TW" w:eastAsia="zh-TW"/>
        </w:rPr>
        <w:t>衷心期待</w:t>
      </w:r>
      <w:r>
        <w:rPr>
          <w:rFonts w:hint="eastAsia" w:ascii="微软雅黑" w:hAnsi="微软雅黑" w:eastAsia="微软雅黑" w:cs="微软雅黑"/>
          <w:kern w:val="2"/>
          <w:sz w:val="21"/>
          <w:szCs w:val="21"/>
        </w:rPr>
        <w:t>您的加入！</w:t>
      </w:r>
    </w:p>
    <w:p>
      <w:pPr>
        <w:pStyle w:val="3"/>
        <w:numPr>
          <w:ilvl w:val="0"/>
          <w:numId w:val="1"/>
        </w:numPr>
        <w:spacing w:before="140" w:after="20" w:line="240" w:lineRule="auto"/>
        <w:rPr>
          <w:rStyle w:val="12"/>
          <w:rFonts w:ascii="方正粗圆简体" w:hAnsi="方正粗圆简体" w:eastAsia="方正粗圆简体" w:cs="方正粗圆简体"/>
          <w:b w:val="0"/>
          <w:bCs w:val="0"/>
        </w:rPr>
      </w:pPr>
      <w:r>
        <w:rPr>
          <w:rStyle w:val="12"/>
          <w:rFonts w:hint="eastAsia" w:ascii="方正粗圆简体" w:hAnsi="方正粗圆简体" w:eastAsia="方正粗圆简体" w:cs="方正粗圆简体"/>
          <w:b w:val="0"/>
          <w:bCs w:val="0"/>
        </w:rPr>
        <w:t>招聘岗位</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rFonts w:ascii="微软雅黑" w:hAnsi="微软雅黑" w:eastAsia="微软雅黑" w:cs="微软雅黑"/>
        </w:rPr>
      </w:pPr>
      <w:r>
        <w:rPr>
          <w:rFonts w:hint="eastAsia" w:ascii="微软雅黑" w:hAnsi="微软雅黑" w:eastAsia="微软雅黑" w:cs="微软雅黑"/>
          <w:b/>
          <w:sz w:val="24"/>
          <w:szCs w:val="32"/>
        </w:rPr>
        <w:t>岗位名称：</w:t>
      </w:r>
      <w:r>
        <w:rPr>
          <w:rFonts w:hint="eastAsia" w:ascii="微软雅黑" w:hAnsi="微软雅黑" w:eastAsia="微软雅黑" w:cs="微软雅黑"/>
        </w:rPr>
        <w:t>学而思双师教师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rPr>
          <w:rFonts w:ascii="微软雅黑" w:hAnsi="微软雅黑" w:eastAsia="微软雅黑" w:cs="微软雅黑"/>
          <w:b/>
          <w:sz w:val="24"/>
          <w:szCs w:val="32"/>
        </w:rPr>
      </w:pPr>
      <w:r>
        <w:rPr>
          <w:rFonts w:hint="eastAsia" w:ascii="微软雅黑" w:hAnsi="微软雅黑" w:eastAsia="微软雅黑" w:cs="微软雅黑"/>
          <w:b/>
          <w:sz w:val="24"/>
          <w:szCs w:val="32"/>
        </w:rPr>
        <w:t>岗位要求：</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rPr>
          <w:rFonts w:ascii="微软雅黑" w:hAnsi="微软雅黑" w:eastAsia="微软雅黑" w:cs="微软雅黑"/>
        </w:rPr>
      </w:pPr>
      <w:r>
        <w:rPr>
          <w:rFonts w:hint="eastAsia" w:ascii="微软雅黑" w:hAnsi="微软雅黑" w:eastAsia="微软雅黑" w:cs="微软雅黑"/>
        </w:rPr>
        <w:t>1.</w:t>
      </w:r>
      <w:r>
        <w:rPr>
          <w:rFonts w:hint="eastAsia" w:ascii="微软雅黑" w:hAnsi="微软雅黑" w:eastAsia="微软雅黑" w:cs="微软雅黑"/>
          <w:b/>
          <w:bCs/>
          <w:color w:val="FF0000"/>
        </w:rPr>
        <w:t>专业不限</w:t>
      </w:r>
      <w:r>
        <w:rPr>
          <w:rFonts w:hint="eastAsia" w:ascii="微软雅黑" w:hAnsi="微软雅黑" w:eastAsia="微软雅黑" w:cs="微软雅黑"/>
        </w:rPr>
        <w:t>，重点本科及以上毕业生，敢于创新与挑战，富有创业精神；</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rPr>
          <w:rFonts w:ascii="微软雅黑" w:hAnsi="微软雅黑" w:eastAsia="微软雅黑" w:cs="微软雅黑"/>
        </w:rPr>
      </w:pPr>
      <w:r>
        <w:rPr>
          <w:rFonts w:hint="eastAsia" w:ascii="微软雅黑" w:hAnsi="微软雅黑" w:eastAsia="微软雅黑" w:cs="微软雅黑"/>
        </w:rPr>
        <w:t>2.热爱教育行业，愿意在教育行业长期发展；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rPr>
          <w:rFonts w:ascii="微软雅黑" w:hAnsi="微软雅黑" w:eastAsia="微软雅黑" w:cs="微软雅黑"/>
        </w:rPr>
      </w:pPr>
      <w:r>
        <w:rPr>
          <w:rFonts w:hint="eastAsia" w:ascii="微软雅黑" w:hAnsi="微软雅黑" w:eastAsia="微软雅黑" w:cs="微软雅黑"/>
        </w:rPr>
        <w:t>3.普通话标准，沟通表达自然大方，思路清晰，乐于分享；</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rPr>
          <w:rFonts w:ascii="微软雅黑" w:hAnsi="微软雅黑" w:eastAsia="微软雅黑" w:cs="微软雅黑"/>
        </w:rPr>
      </w:pPr>
      <w:r>
        <w:rPr>
          <w:rFonts w:hint="eastAsia" w:ascii="微软雅黑" w:hAnsi="微软雅黑" w:eastAsia="微软雅黑" w:cs="微软雅黑"/>
        </w:rPr>
        <w:t>4.具有很强的学习能力和团队合作精神，吃苦耐劳；</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rPr>
          <w:rFonts w:ascii="微软雅黑" w:hAnsi="微软雅黑" w:eastAsia="微软雅黑" w:cs="微软雅黑"/>
        </w:rPr>
      </w:pPr>
      <w:r>
        <w:rPr>
          <w:rFonts w:hint="eastAsia" w:ascii="微软雅黑" w:hAnsi="微软雅黑" w:eastAsia="微软雅黑" w:cs="微软雅黑"/>
        </w:rPr>
        <w:t>5.具有敬业精神和积极的心态、充满激情、全力以赴。</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rPr>
          <w:rFonts w:ascii="微软雅黑" w:hAnsi="微软雅黑" w:eastAsia="微软雅黑" w:cs="微软雅黑"/>
          <w:b/>
          <w:bCs/>
          <w:sz w:val="24"/>
          <w:szCs w:val="32"/>
        </w:rPr>
      </w:pPr>
      <w:r>
        <w:rPr>
          <w:rFonts w:hint="eastAsia" w:ascii="微软雅黑" w:hAnsi="微软雅黑" w:eastAsia="微软雅黑" w:cs="微软雅黑"/>
          <w:b/>
          <w:bCs/>
          <w:sz w:val="24"/>
          <w:szCs w:val="32"/>
        </w:rPr>
        <w:t>招聘人数：</w:t>
      </w:r>
    </w:p>
    <w:tbl>
      <w:tblPr>
        <w:tblStyle w:val="9"/>
        <w:tblW w:w="8900" w:type="dxa"/>
        <w:tblInd w:w="118" w:type="dxa"/>
        <w:tblLayout w:type="fixed"/>
        <w:tblCellMar>
          <w:top w:w="0" w:type="dxa"/>
          <w:left w:w="108" w:type="dxa"/>
          <w:bottom w:w="0" w:type="dxa"/>
          <w:right w:w="108" w:type="dxa"/>
        </w:tblCellMar>
      </w:tblPr>
      <w:tblGrid>
        <w:gridCol w:w="1900"/>
        <w:gridCol w:w="2540"/>
        <w:gridCol w:w="1900"/>
        <w:gridCol w:w="2560"/>
      </w:tblGrid>
      <w:tr>
        <w:tblPrEx>
          <w:tblLayout w:type="fixed"/>
          <w:tblCellMar>
            <w:top w:w="0" w:type="dxa"/>
            <w:left w:w="108" w:type="dxa"/>
            <w:bottom w:w="0" w:type="dxa"/>
            <w:right w:w="108" w:type="dxa"/>
          </w:tblCellMar>
        </w:tblPrEx>
        <w:trPr>
          <w:trHeight w:val="240" w:hRule="atLeast"/>
        </w:trPr>
        <w:tc>
          <w:tcPr>
            <w:tcW w:w="1900" w:type="dxa"/>
            <w:tcBorders>
              <w:top w:val="single" w:color="92D050" w:sz="8" w:space="0"/>
              <w:left w:val="single" w:color="92D050" w:sz="8" w:space="0"/>
              <w:bottom w:val="single" w:color="92D050" w:sz="8" w:space="0"/>
              <w:right w:val="single" w:color="92D050" w:sz="8" w:space="0"/>
            </w:tcBorders>
            <w:shd w:val="clear" w:color="000000" w:fill="00B050"/>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城市</w:t>
            </w:r>
          </w:p>
        </w:tc>
        <w:tc>
          <w:tcPr>
            <w:tcW w:w="2540" w:type="dxa"/>
            <w:tcBorders>
              <w:top w:val="single" w:color="92D050" w:sz="8" w:space="0"/>
              <w:left w:val="nil"/>
              <w:bottom w:val="single" w:color="92D050" w:sz="8" w:space="0"/>
              <w:right w:val="single" w:color="92D050" w:sz="8" w:space="0"/>
            </w:tcBorders>
            <w:shd w:val="clear" w:color="000000" w:fill="00B050"/>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科目</w:t>
            </w:r>
          </w:p>
        </w:tc>
        <w:tc>
          <w:tcPr>
            <w:tcW w:w="1900" w:type="dxa"/>
            <w:tcBorders>
              <w:top w:val="single" w:color="92D050" w:sz="8" w:space="0"/>
              <w:left w:val="nil"/>
              <w:bottom w:val="single" w:color="92D050" w:sz="8" w:space="0"/>
              <w:right w:val="single" w:color="92D050" w:sz="8" w:space="0"/>
            </w:tcBorders>
            <w:shd w:val="clear" w:color="000000" w:fill="00B050"/>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招聘人数</w:t>
            </w:r>
          </w:p>
        </w:tc>
        <w:tc>
          <w:tcPr>
            <w:tcW w:w="2560" w:type="dxa"/>
            <w:tcBorders>
              <w:top w:val="single" w:color="92D050" w:sz="8" w:space="0"/>
              <w:left w:val="nil"/>
              <w:bottom w:val="single" w:color="92D050" w:sz="8" w:space="0"/>
              <w:right w:val="single" w:color="92D050" w:sz="8" w:space="0"/>
            </w:tcBorders>
            <w:shd w:val="clear" w:color="000000" w:fill="00B050"/>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备注</w:t>
            </w:r>
          </w:p>
        </w:tc>
      </w:tr>
      <w:tr>
        <w:tblPrEx>
          <w:tblLayout w:type="fixed"/>
          <w:tblCellMar>
            <w:top w:w="0" w:type="dxa"/>
            <w:left w:w="108" w:type="dxa"/>
            <w:bottom w:w="0" w:type="dxa"/>
            <w:right w:w="108" w:type="dxa"/>
          </w:tblCellMar>
        </w:tblPrEx>
        <w:trPr>
          <w:trHeight w:val="240" w:hRule="atLeast"/>
        </w:trPr>
        <w:tc>
          <w:tcPr>
            <w:tcW w:w="1900" w:type="dxa"/>
            <w:tcBorders>
              <w:top w:val="nil"/>
              <w:left w:val="single" w:color="92D050" w:sz="8" w:space="0"/>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南京</w:t>
            </w:r>
          </w:p>
        </w:tc>
        <w:tc>
          <w:tcPr>
            <w:tcW w:w="254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语文</w:t>
            </w:r>
          </w:p>
        </w:tc>
        <w:tc>
          <w:tcPr>
            <w:tcW w:w="190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20人</w:t>
            </w:r>
          </w:p>
        </w:tc>
        <w:tc>
          <w:tcPr>
            <w:tcW w:w="2560" w:type="dxa"/>
            <w:tcBorders>
              <w:top w:val="nil"/>
              <w:left w:val="nil"/>
              <w:bottom w:val="single" w:color="92D050" w:sz="8" w:space="0"/>
              <w:right w:val="single" w:color="92D050" w:sz="8" w:space="0"/>
            </w:tcBorders>
            <w:shd w:val="clear" w:color="000000" w:fill="FFC000"/>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文科相关专业</w:t>
            </w:r>
          </w:p>
        </w:tc>
      </w:tr>
      <w:tr>
        <w:tblPrEx>
          <w:tblLayout w:type="fixed"/>
          <w:tblCellMar>
            <w:top w:w="0" w:type="dxa"/>
            <w:left w:w="108" w:type="dxa"/>
            <w:bottom w:w="0" w:type="dxa"/>
            <w:right w:w="108" w:type="dxa"/>
          </w:tblCellMar>
        </w:tblPrEx>
        <w:trPr>
          <w:trHeight w:val="240" w:hRule="atLeast"/>
        </w:trPr>
        <w:tc>
          <w:tcPr>
            <w:tcW w:w="1900" w:type="dxa"/>
            <w:tcBorders>
              <w:top w:val="nil"/>
              <w:left w:val="single" w:color="92D050" w:sz="8" w:space="0"/>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苏州</w:t>
            </w:r>
          </w:p>
        </w:tc>
        <w:tc>
          <w:tcPr>
            <w:tcW w:w="254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语文</w:t>
            </w:r>
          </w:p>
        </w:tc>
        <w:tc>
          <w:tcPr>
            <w:tcW w:w="190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10人</w:t>
            </w:r>
          </w:p>
        </w:tc>
        <w:tc>
          <w:tcPr>
            <w:tcW w:w="2560" w:type="dxa"/>
            <w:tcBorders>
              <w:top w:val="nil"/>
              <w:left w:val="nil"/>
              <w:bottom w:val="single" w:color="92D050" w:sz="8" w:space="0"/>
              <w:right w:val="single" w:color="92D050" w:sz="8" w:space="0"/>
            </w:tcBorders>
            <w:shd w:val="clear" w:color="000000" w:fill="FFC000"/>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文科相关专业</w:t>
            </w:r>
          </w:p>
        </w:tc>
      </w:tr>
      <w:tr>
        <w:tblPrEx>
          <w:tblLayout w:type="fixed"/>
          <w:tblCellMar>
            <w:top w:w="0" w:type="dxa"/>
            <w:left w:w="108" w:type="dxa"/>
            <w:bottom w:w="0" w:type="dxa"/>
            <w:right w:w="108" w:type="dxa"/>
          </w:tblCellMar>
        </w:tblPrEx>
        <w:trPr>
          <w:trHeight w:val="240" w:hRule="atLeast"/>
        </w:trPr>
        <w:tc>
          <w:tcPr>
            <w:tcW w:w="1900" w:type="dxa"/>
            <w:vMerge w:val="restart"/>
            <w:tcBorders>
              <w:top w:val="nil"/>
              <w:left w:val="single" w:color="92D050" w:sz="8" w:space="0"/>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徐州</w:t>
            </w:r>
          </w:p>
        </w:tc>
        <w:tc>
          <w:tcPr>
            <w:tcW w:w="254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数学</w:t>
            </w:r>
          </w:p>
        </w:tc>
        <w:tc>
          <w:tcPr>
            <w:tcW w:w="190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15人</w:t>
            </w:r>
          </w:p>
        </w:tc>
        <w:tc>
          <w:tcPr>
            <w:tcW w:w="256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专业不限</w:t>
            </w:r>
          </w:p>
        </w:tc>
      </w:tr>
      <w:tr>
        <w:tblPrEx>
          <w:tblLayout w:type="fixed"/>
          <w:tblCellMar>
            <w:top w:w="0" w:type="dxa"/>
            <w:left w:w="108" w:type="dxa"/>
            <w:bottom w:w="0" w:type="dxa"/>
            <w:right w:w="108" w:type="dxa"/>
          </w:tblCellMar>
        </w:tblPrEx>
        <w:trPr>
          <w:trHeight w:val="240" w:hRule="atLeast"/>
        </w:trPr>
        <w:tc>
          <w:tcPr>
            <w:tcW w:w="1900" w:type="dxa"/>
            <w:vMerge w:val="continue"/>
            <w:tcBorders>
              <w:top w:val="nil"/>
              <w:left w:val="single" w:color="92D050" w:sz="8" w:space="0"/>
              <w:bottom w:val="single" w:color="92D050" w:sz="8" w:space="0"/>
              <w:right w:val="single" w:color="92D050" w:sz="8" w:space="0"/>
            </w:tcBorders>
            <w:vAlign w:val="center"/>
          </w:tcPr>
          <w:p>
            <w:pPr>
              <w:widowControl/>
              <w:jc w:val="left"/>
              <w:rPr>
                <w:rFonts w:ascii="微软雅黑" w:hAnsi="微软雅黑" w:eastAsia="微软雅黑" w:cs="微软雅黑"/>
                <w:color w:val="000000"/>
                <w:kern w:val="0"/>
                <w:sz w:val="18"/>
                <w:szCs w:val="18"/>
              </w:rPr>
            </w:pPr>
          </w:p>
        </w:tc>
        <w:tc>
          <w:tcPr>
            <w:tcW w:w="254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英语</w:t>
            </w:r>
          </w:p>
        </w:tc>
        <w:tc>
          <w:tcPr>
            <w:tcW w:w="190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8人</w:t>
            </w:r>
          </w:p>
        </w:tc>
        <w:tc>
          <w:tcPr>
            <w:tcW w:w="2560" w:type="dxa"/>
            <w:tcBorders>
              <w:top w:val="nil"/>
              <w:left w:val="nil"/>
              <w:bottom w:val="single" w:color="92D050" w:sz="8" w:space="0"/>
              <w:right w:val="single" w:color="92D050" w:sz="8" w:space="0"/>
            </w:tcBorders>
            <w:shd w:val="clear" w:color="000000" w:fill="FFFF00"/>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英语专业优先</w:t>
            </w:r>
          </w:p>
        </w:tc>
      </w:tr>
      <w:tr>
        <w:tblPrEx>
          <w:tblLayout w:type="fixed"/>
          <w:tblCellMar>
            <w:top w:w="0" w:type="dxa"/>
            <w:left w:w="108" w:type="dxa"/>
            <w:bottom w:w="0" w:type="dxa"/>
            <w:right w:w="108" w:type="dxa"/>
          </w:tblCellMar>
        </w:tblPrEx>
        <w:trPr>
          <w:trHeight w:val="240" w:hRule="atLeast"/>
        </w:trPr>
        <w:tc>
          <w:tcPr>
            <w:tcW w:w="1900" w:type="dxa"/>
            <w:vMerge w:val="continue"/>
            <w:tcBorders>
              <w:top w:val="nil"/>
              <w:left w:val="single" w:color="92D050" w:sz="8" w:space="0"/>
              <w:bottom w:val="single" w:color="92D050" w:sz="8" w:space="0"/>
              <w:right w:val="single" w:color="92D050" w:sz="8" w:space="0"/>
            </w:tcBorders>
            <w:vAlign w:val="center"/>
          </w:tcPr>
          <w:p>
            <w:pPr>
              <w:widowControl/>
              <w:jc w:val="left"/>
              <w:rPr>
                <w:rFonts w:ascii="微软雅黑" w:hAnsi="微软雅黑" w:eastAsia="微软雅黑" w:cs="微软雅黑"/>
                <w:color w:val="000000"/>
                <w:kern w:val="0"/>
                <w:sz w:val="18"/>
                <w:szCs w:val="18"/>
              </w:rPr>
            </w:pPr>
          </w:p>
        </w:tc>
        <w:tc>
          <w:tcPr>
            <w:tcW w:w="254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物理</w:t>
            </w:r>
          </w:p>
        </w:tc>
        <w:tc>
          <w:tcPr>
            <w:tcW w:w="190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8人</w:t>
            </w:r>
          </w:p>
        </w:tc>
        <w:tc>
          <w:tcPr>
            <w:tcW w:w="256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专业不限</w:t>
            </w:r>
          </w:p>
        </w:tc>
      </w:tr>
      <w:tr>
        <w:tblPrEx>
          <w:tblLayout w:type="fixed"/>
          <w:tblCellMar>
            <w:top w:w="0" w:type="dxa"/>
            <w:left w:w="108" w:type="dxa"/>
            <w:bottom w:w="0" w:type="dxa"/>
            <w:right w:w="108" w:type="dxa"/>
          </w:tblCellMar>
        </w:tblPrEx>
        <w:trPr>
          <w:trHeight w:val="240" w:hRule="atLeast"/>
        </w:trPr>
        <w:tc>
          <w:tcPr>
            <w:tcW w:w="1900" w:type="dxa"/>
            <w:vMerge w:val="continue"/>
            <w:tcBorders>
              <w:top w:val="nil"/>
              <w:left w:val="single" w:color="92D050" w:sz="8" w:space="0"/>
              <w:bottom w:val="single" w:color="92D050" w:sz="8" w:space="0"/>
              <w:right w:val="single" w:color="92D050" w:sz="8" w:space="0"/>
            </w:tcBorders>
            <w:vAlign w:val="center"/>
          </w:tcPr>
          <w:p>
            <w:pPr>
              <w:widowControl/>
              <w:jc w:val="left"/>
              <w:rPr>
                <w:rFonts w:ascii="微软雅黑" w:hAnsi="微软雅黑" w:eastAsia="微软雅黑" w:cs="微软雅黑"/>
                <w:color w:val="000000"/>
                <w:kern w:val="0"/>
                <w:sz w:val="18"/>
                <w:szCs w:val="18"/>
              </w:rPr>
            </w:pPr>
          </w:p>
        </w:tc>
        <w:tc>
          <w:tcPr>
            <w:tcW w:w="254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化学</w:t>
            </w:r>
          </w:p>
        </w:tc>
        <w:tc>
          <w:tcPr>
            <w:tcW w:w="190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6人</w:t>
            </w:r>
          </w:p>
        </w:tc>
        <w:tc>
          <w:tcPr>
            <w:tcW w:w="2560" w:type="dxa"/>
            <w:tcBorders>
              <w:top w:val="nil"/>
              <w:left w:val="nil"/>
              <w:bottom w:val="single" w:color="92D050" w:sz="8" w:space="0"/>
              <w:right w:val="single" w:color="92D050" w:sz="8" w:space="0"/>
            </w:tcBorders>
            <w:shd w:val="clear" w:color="000000" w:fill="BDD7EE"/>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化学相关专业</w:t>
            </w:r>
          </w:p>
        </w:tc>
      </w:tr>
      <w:tr>
        <w:tblPrEx>
          <w:tblLayout w:type="fixed"/>
          <w:tblCellMar>
            <w:top w:w="0" w:type="dxa"/>
            <w:left w:w="108" w:type="dxa"/>
            <w:bottom w:w="0" w:type="dxa"/>
            <w:right w:w="108" w:type="dxa"/>
          </w:tblCellMar>
        </w:tblPrEx>
        <w:trPr>
          <w:trHeight w:val="240" w:hRule="atLeast"/>
        </w:trPr>
        <w:tc>
          <w:tcPr>
            <w:tcW w:w="1900" w:type="dxa"/>
            <w:vMerge w:val="restart"/>
            <w:tcBorders>
              <w:top w:val="nil"/>
              <w:left w:val="single" w:color="92D050" w:sz="8" w:space="0"/>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南通</w:t>
            </w:r>
          </w:p>
        </w:tc>
        <w:tc>
          <w:tcPr>
            <w:tcW w:w="254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数学</w:t>
            </w:r>
          </w:p>
        </w:tc>
        <w:tc>
          <w:tcPr>
            <w:tcW w:w="190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10人</w:t>
            </w:r>
          </w:p>
        </w:tc>
        <w:tc>
          <w:tcPr>
            <w:tcW w:w="256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专业不限</w:t>
            </w:r>
          </w:p>
        </w:tc>
      </w:tr>
      <w:tr>
        <w:tblPrEx>
          <w:tblLayout w:type="fixed"/>
          <w:tblCellMar>
            <w:top w:w="0" w:type="dxa"/>
            <w:left w:w="108" w:type="dxa"/>
            <w:bottom w:w="0" w:type="dxa"/>
            <w:right w:w="108" w:type="dxa"/>
          </w:tblCellMar>
        </w:tblPrEx>
        <w:trPr>
          <w:trHeight w:val="240" w:hRule="atLeast"/>
        </w:trPr>
        <w:tc>
          <w:tcPr>
            <w:tcW w:w="1900" w:type="dxa"/>
            <w:vMerge w:val="continue"/>
            <w:tcBorders>
              <w:top w:val="nil"/>
              <w:left w:val="single" w:color="92D050" w:sz="8" w:space="0"/>
              <w:bottom w:val="single" w:color="92D050" w:sz="8" w:space="0"/>
              <w:right w:val="single" w:color="92D050" w:sz="8" w:space="0"/>
            </w:tcBorders>
            <w:vAlign w:val="center"/>
          </w:tcPr>
          <w:p>
            <w:pPr>
              <w:widowControl/>
              <w:jc w:val="left"/>
              <w:rPr>
                <w:rFonts w:ascii="微软雅黑" w:hAnsi="微软雅黑" w:eastAsia="微软雅黑" w:cs="微软雅黑"/>
                <w:color w:val="000000"/>
                <w:kern w:val="0"/>
                <w:sz w:val="18"/>
                <w:szCs w:val="18"/>
              </w:rPr>
            </w:pPr>
          </w:p>
        </w:tc>
        <w:tc>
          <w:tcPr>
            <w:tcW w:w="254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英语</w:t>
            </w:r>
          </w:p>
        </w:tc>
        <w:tc>
          <w:tcPr>
            <w:tcW w:w="190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5人</w:t>
            </w:r>
          </w:p>
        </w:tc>
        <w:tc>
          <w:tcPr>
            <w:tcW w:w="2560" w:type="dxa"/>
            <w:tcBorders>
              <w:top w:val="nil"/>
              <w:left w:val="nil"/>
              <w:bottom w:val="single" w:color="92D050" w:sz="8" w:space="0"/>
              <w:right w:val="single" w:color="92D050" w:sz="8" w:space="0"/>
            </w:tcBorders>
            <w:shd w:val="clear" w:color="000000" w:fill="FFFF00"/>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英语专业优先</w:t>
            </w:r>
          </w:p>
        </w:tc>
      </w:tr>
      <w:tr>
        <w:tblPrEx>
          <w:tblLayout w:type="fixed"/>
          <w:tblCellMar>
            <w:top w:w="0" w:type="dxa"/>
            <w:left w:w="108" w:type="dxa"/>
            <w:bottom w:w="0" w:type="dxa"/>
            <w:right w:w="108" w:type="dxa"/>
          </w:tblCellMar>
        </w:tblPrEx>
        <w:trPr>
          <w:trHeight w:val="240" w:hRule="atLeast"/>
        </w:trPr>
        <w:tc>
          <w:tcPr>
            <w:tcW w:w="1900" w:type="dxa"/>
            <w:vMerge w:val="continue"/>
            <w:tcBorders>
              <w:top w:val="nil"/>
              <w:left w:val="single" w:color="92D050" w:sz="8" w:space="0"/>
              <w:bottom w:val="single" w:color="92D050" w:sz="8" w:space="0"/>
              <w:right w:val="single" w:color="92D050" w:sz="8" w:space="0"/>
            </w:tcBorders>
            <w:vAlign w:val="center"/>
          </w:tcPr>
          <w:p>
            <w:pPr>
              <w:widowControl/>
              <w:jc w:val="left"/>
              <w:rPr>
                <w:rFonts w:ascii="微软雅黑" w:hAnsi="微软雅黑" w:eastAsia="微软雅黑" w:cs="微软雅黑"/>
                <w:color w:val="000000"/>
                <w:kern w:val="0"/>
                <w:sz w:val="18"/>
                <w:szCs w:val="18"/>
              </w:rPr>
            </w:pPr>
          </w:p>
        </w:tc>
        <w:tc>
          <w:tcPr>
            <w:tcW w:w="254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物理</w:t>
            </w:r>
          </w:p>
        </w:tc>
        <w:tc>
          <w:tcPr>
            <w:tcW w:w="190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5人</w:t>
            </w:r>
          </w:p>
        </w:tc>
        <w:tc>
          <w:tcPr>
            <w:tcW w:w="256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专业不限</w:t>
            </w:r>
          </w:p>
        </w:tc>
      </w:tr>
      <w:tr>
        <w:tblPrEx>
          <w:tblLayout w:type="fixed"/>
          <w:tblCellMar>
            <w:top w:w="0" w:type="dxa"/>
            <w:left w:w="108" w:type="dxa"/>
            <w:bottom w:w="0" w:type="dxa"/>
            <w:right w:w="108" w:type="dxa"/>
          </w:tblCellMar>
        </w:tblPrEx>
        <w:trPr>
          <w:trHeight w:val="240" w:hRule="atLeast"/>
        </w:trPr>
        <w:tc>
          <w:tcPr>
            <w:tcW w:w="1900" w:type="dxa"/>
            <w:vMerge w:val="continue"/>
            <w:tcBorders>
              <w:top w:val="nil"/>
              <w:left w:val="single" w:color="92D050" w:sz="8" w:space="0"/>
              <w:bottom w:val="single" w:color="92D050" w:sz="8" w:space="0"/>
              <w:right w:val="single" w:color="92D050" w:sz="8" w:space="0"/>
            </w:tcBorders>
            <w:vAlign w:val="center"/>
          </w:tcPr>
          <w:p>
            <w:pPr>
              <w:widowControl/>
              <w:jc w:val="left"/>
              <w:rPr>
                <w:rFonts w:ascii="微软雅黑" w:hAnsi="微软雅黑" w:eastAsia="微软雅黑" w:cs="微软雅黑"/>
                <w:color w:val="000000"/>
                <w:kern w:val="0"/>
                <w:sz w:val="18"/>
                <w:szCs w:val="18"/>
              </w:rPr>
            </w:pPr>
          </w:p>
        </w:tc>
        <w:tc>
          <w:tcPr>
            <w:tcW w:w="254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化学</w:t>
            </w:r>
          </w:p>
        </w:tc>
        <w:tc>
          <w:tcPr>
            <w:tcW w:w="190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3人</w:t>
            </w:r>
          </w:p>
        </w:tc>
        <w:tc>
          <w:tcPr>
            <w:tcW w:w="2560" w:type="dxa"/>
            <w:tcBorders>
              <w:top w:val="nil"/>
              <w:left w:val="nil"/>
              <w:bottom w:val="single" w:color="92D050" w:sz="8" w:space="0"/>
              <w:right w:val="single" w:color="92D050" w:sz="8" w:space="0"/>
            </w:tcBorders>
            <w:shd w:val="clear" w:color="000000" w:fill="BDD7EE"/>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化学相关专业</w:t>
            </w:r>
          </w:p>
        </w:tc>
      </w:tr>
      <w:tr>
        <w:tblPrEx>
          <w:tblLayout w:type="fixed"/>
          <w:tblCellMar>
            <w:top w:w="0" w:type="dxa"/>
            <w:left w:w="108" w:type="dxa"/>
            <w:bottom w:w="0" w:type="dxa"/>
            <w:right w:w="108" w:type="dxa"/>
          </w:tblCellMar>
        </w:tblPrEx>
        <w:trPr>
          <w:trHeight w:val="240" w:hRule="atLeast"/>
        </w:trPr>
        <w:tc>
          <w:tcPr>
            <w:tcW w:w="1900" w:type="dxa"/>
            <w:vMerge w:val="restart"/>
            <w:tcBorders>
              <w:top w:val="nil"/>
              <w:left w:val="single" w:color="92D050" w:sz="8" w:space="0"/>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常州</w:t>
            </w:r>
          </w:p>
        </w:tc>
        <w:tc>
          <w:tcPr>
            <w:tcW w:w="254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数学</w:t>
            </w:r>
          </w:p>
        </w:tc>
        <w:tc>
          <w:tcPr>
            <w:tcW w:w="190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5人</w:t>
            </w:r>
          </w:p>
        </w:tc>
        <w:tc>
          <w:tcPr>
            <w:tcW w:w="256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专业不限</w:t>
            </w:r>
          </w:p>
        </w:tc>
      </w:tr>
      <w:tr>
        <w:tblPrEx>
          <w:tblLayout w:type="fixed"/>
          <w:tblCellMar>
            <w:top w:w="0" w:type="dxa"/>
            <w:left w:w="108" w:type="dxa"/>
            <w:bottom w:w="0" w:type="dxa"/>
            <w:right w:w="108" w:type="dxa"/>
          </w:tblCellMar>
        </w:tblPrEx>
        <w:trPr>
          <w:trHeight w:val="240" w:hRule="atLeast"/>
        </w:trPr>
        <w:tc>
          <w:tcPr>
            <w:tcW w:w="1900" w:type="dxa"/>
            <w:vMerge w:val="continue"/>
            <w:tcBorders>
              <w:top w:val="nil"/>
              <w:left w:val="single" w:color="92D050" w:sz="8" w:space="0"/>
              <w:bottom w:val="single" w:color="92D050" w:sz="8" w:space="0"/>
              <w:right w:val="single" w:color="92D050" w:sz="8" w:space="0"/>
            </w:tcBorders>
            <w:vAlign w:val="center"/>
          </w:tcPr>
          <w:p>
            <w:pPr>
              <w:widowControl/>
              <w:jc w:val="left"/>
              <w:rPr>
                <w:rFonts w:ascii="微软雅黑" w:hAnsi="微软雅黑" w:eastAsia="微软雅黑" w:cs="微软雅黑"/>
                <w:color w:val="000000"/>
                <w:kern w:val="0"/>
                <w:sz w:val="18"/>
                <w:szCs w:val="18"/>
              </w:rPr>
            </w:pPr>
          </w:p>
        </w:tc>
        <w:tc>
          <w:tcPr>
            <w:tcW w:w="254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化学</w:t>
            </w:r>
          </w:p>
        </w:tc>
        <w:tc>
          <w:tcPr>
            <w:tcW w:w="190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5人</w:t>
            </w:r>
          </w:p>
        </w:tc>
        <w:tc>
          <w:tcPr>
            <w:tcW w:w="2560" w:type="dxa"/>
            <w:tcBorders>
              <w:top w:val="nil"/>
              <w:left w:val="nil"/>
              <w:bottom w:val="single" w:color="92D050" w:sz="8" w:space="0"/>
              <w:right w:val="single" w:color="92D050" w:sz="8" w:space="0"/>
            </w:tcBorders>
            <w:shd w:val="clear" w:color="000000" w:fill="BDD7EE"/>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化学相关专业</w:t>
            </w:r>
          </w:p>
        </w:tc>
      </w:tr>
      <w:tr>
        <w:tblPrEx>
          <w:tblLayout w:type="fixed"/>
          <w:tblCellMar>
            <w:top w:w="0" w:type="dxa"/>
            <w:left w:w="108" w:type="dxa"/>
            <w:bottom w:w="0" w:type="dxa"/>
            <w:right w:w="108" w:type="dxa"/>
          </w:tblCellMar>
        </w:tblPrEx>
        <w:trPr>
          <w:trHeight w:val="240" w:hRule="atLeast"/>
        </w:trPr>
        <w:tc>
          <w:tcPr>
            <w:tcW w:w="1900" w:type="dxa"/>
            <w:tcBorders>
              <w:top w:val="nil"/>
              <w:left w:val="single" w:color="92D050" w:sz="8" w:space="0"/>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扬州</w:t>
            </w:r>
          </w:p>
        </w:tc>
        <w:tc>
          <w:tcPr>
            <w:tcW w:w="254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数学</w:t>
            </w:r>
          </w:p>
        </w:tc>
        <w:tc>
          <w:tcPr>
            <w:tcW w:w="190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3人</w:t>
            </w:r>
          </w:p>
        </w:tc>
        <w:tc>
          <w:tcPr>
            <w:tcW w:w="256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专业不限</w:t>
            </w:r>
          </w:p>
        </w:tc>
      </w:tr>
      <w:tr>
        <w:tblPrEx>
          <w:tblLayout w:type="fixed"/>
          <w:tblCellMar>
            <w:top w:w="0" w:type="dxa"/>
            <w:left w:w="108" w:type="dxa"/>
            <w:bottom w:w="0" w:type="dxa"/>
            <w:right w:w="108" w:type="dxa"/>
          </w:tblCellMar>
        </w:tblPrEx>
        <w:trPr>
          <w:trHeight w:val="240" w:hRule="atLeast"/>
        </w:trPr>
        <w:tc>
          <w:tcPr>
            <w:tcW w:w="1900" w:type="dxa"/>
            <w:tcBorders>
              <w:top w:val="nil"/>
              <w:left w:val="single" w:color="92D050" w:sz="8" w:space="0"/>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镇江</w:t>
            </w:r>
          </w:p>
        </w:tc>
        <w:tc>
          <w:tcPr>
            <w:tcW w:w="254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数学</w:t>
            </w:r>
          </w:p>
        </w:tc>
        <w:tc>
          <w:tcPr>
            <w:tcW w:w="190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3人</w:t>
            </w:r>
          </w:p>
        </w:tc>
        <w:tc>
          <w:tcPr>
            <w:tcW w:w="256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专业不限</w:t>
            </w:r>
          </w:p>
        </w:tc>
      </w:tr>
      <w:tr>
        <w:tblPrEx>
          <w:tblLayout w:type="fixed"/>
          <w:tblCellMar>
            <w:top w:w="0" w:type="dxa"/>
            <w:left w:w="108" w:type="dxa"/>
            <w:bottom w:w="0" w:type="dxa"/>
            <w:right w:w="108" w:type="dxa"/>
          </w:tblCellMar>
        </w:tblPrEx>
        <w:trPr>
          <w:trHeight w:val="240" w:hRule="atLeast"/>
        </w:trPr>
        <w:tc>
          <w:tcPr>
            <w:tcW w:w="1900" w:type="dxa"/>
            <w:tcBorders>
              <w:top w:val="nil"/>
              <w:left w:val="single" w:color="92D050" w:sz="8" w:space="0"/>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淮安</w:t>
            </w:r>
          </w:p>
        </w:tc>
        <w:tc>
          <w:tcPr>
            <w:tcW w:w="254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数学</w:t>
            </w:r>
          </w:p>
        </w:tc>
        <w:tc>
          <w:tcPr>
            <w:tcW w:w="190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3人</w:t>
            </w:r>
          </w:p>
        </w:tc>
        <w:tc>
          <w:tcPr>
            <w:tcW w:w="256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专业不限</w:t>
            </w:r>
          </w:p>
        </w:tc>
      </w:tr>
      <w:tr>
        <w:tblPrEx>
          <w:tblLayout w:type="fixed"/>
          <w:tblCellMar>
            <w:top w:w="0" w:type="dxa"/>
            <w:left w:w="108" w:type="dxa"/>
            <w:bottom w:w="0" w:type="dxa"/>
            <w:right w:w="108" w:type="dxa"/>
          </w:tblCellMar>
        </w:tblPrEx>
        <w:trPr>
          <w:trHeight w:val="240" w:hRule="atLeast"/>
        </w:trPr>
        <w:tc>
          <w:tcPr>
            <w:tcW w:w="1900" w:type="dxa"/>
            <w:tcBorders>
              <w:top w:val="nil"/>
              <w:left w:val="single" w:color="92D050" w:sz="8" w:space="0"/>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宿迁</w:t>
            </w:r>
          </w:p>
        </w:tc>
        <w:tc>
          <w:tcPr>
            <w:tcW w:w="254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新分校储备干部</w:t>
            </w:r>
          </w:p>
        </w:tc>
        <w:tc>
          <w:tcPr>
            <w:tcW w:w="190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2人</w:t>
            </w:r>
          </w:p>
        </w:tc>
        <w:tc>
          <w:tcPr>
            <w:tcW w:w="2560" w:type="dxa"/>
            <w:tcBorders>
              <w:top w:val="nil"/>
              <w:left w:val="nil"/>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专业不限</w:t>
            </w:r>
          </w:p>
        </w:tc>
      </w:tr>
      <w:tr>
        <w:tblPrEx>
          <w:tblLayout w:type="fixed"/>
          <w:tblCellMar>
            <w:top w:w="0" w:type="dxa"/>
            <w:left w:w="108" w:type="dxa"/>
            <w:bottom w:w="0" w:type="dxa"/>
            <w:right w:w="108" w:type="dxa"/>
          </w:tblCellMar>
        </w:tblPrEx>
        <w:trPr>
          <w:trHeight w:val="240" w:hRule="atLeast"/>
        </w:trPr>
        <w:tc>
          <w:tcPr>
            <w:tcW w:w="8900" w:type="dxa"/>
            <w:gridSpan w:val="4"/>
            <w:tcBorders>
              <w:top w:val="single" w:color="92D050" w:sz="8" w:space="0"/>
              <w:left w:val="single" w:color="92D050" w:sz="8" w:space="0"/>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FF0000"/>
                <w:kern w:val="0"/>
                <w:sz w:val="18"/>
                <w:szCs w:val="18"/>
              </w:rPr>
            </w:pPr>
            <w:r>
              <w:rPr>
                <w:rFonts w:hint="eastAsia" w:ascii="微软雅黑" w:hAnsi="微软雅黑" w:eastAsia="微软雅黑" w:cs="微软雅黑"/>
                <w:color w:val="FF0000"/>
                <w:kern w:val="0"/>
                <w:sz w:val="18"/>
                <w:szCs w:val="18"/>
              </w:rPr>
              <w:t>ps1：秋季招聘岗位随时变动更新</w:t>
            </w:r>
          </w:p>
        </w:tc>
      </w:tr>
      <w:tr>
        <w:tblPrEx>
          <w:tblLayout w:type="fixed"/>
          <w:tblCellMar>
            <w:top w:w="0" w:type="dxa"/>
            <w:left w:w="108" w:type="dxa"/>
            <w:bottom w:w="0" w:type="dxa"/>
            <w:right w:w="108" w:type="dxa"/>
          </w:tblCellMar>
        </w:tblPrEx>
        <w:trPr>
          <w:trHeight w:val="240" w:hRule="atLeast"/>
        </w:trPr>
        <w:tc>
          <w:tcPr>
            <w:tcW w:w="8900" w:type="dxa"/>
            <w:gridSpan w:val="4"/>
            <w:tcBorders>
              <w:top w:val="single" w:color="92D050" w:sz="8" w:space="0"/>
              <w:left w:val="single" w:color="92D050" w:sz="8" w:space="0"/>
              <w:bottom w:val="single" w:color="92D050" w:sz="8" w:space="0"/>
              <w:right w:val="single" w:color="92D050" w:sz="8" w:space="0"/>
            </w:tcBorders>
            <w:shd w:val="clear" w:color="auto" w:fill="auto"/>
            <w:noWrap/>
            <w:vAlign w:val="center"/>
          </w:tcPr>
          <w:p>
            <w:pPr>
              <w:widowControl/>
              <w:jc w:val="center"/>
              <w:rPr>
                <w:rFonts w:ascii="微软雅黑" w:hAnsi="微软雅黑" w:eastAsia="微软雅黑" w:cs="微软雅黑"/>
                <w:color w:val="FF0000"/>
                <w:kern w:val="0"/>
                <w:sz w:val="18"/>
                <w:szCs w:val="18"/>
              </w:rPr>
            </w:pPr>
            <w:r>
              <w:rPr>
                <w:rFonts w:hint="eastAsia" w:ascii="微软雅黑" w:hAnsi="微软雅黑" w:eastAsia="微软雅黑" w:cs="微软雅黑"/>
                <w:color w:val="FF0000"/>
                <w:kern w:val="0"/>
                <w:sz w:val="18"/>
                <w:szCs w:val="18"/>
              </w:rPr>
              <w:t>ps2：其余地区岗位需求现场了解</w:t>
            </w:r>
          </w:p>
        </w:tc>
      </w:tr>
    </w:tbl>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rPr>
          <w:rFonts w:ascii="宋体" w:hAnsi="宋体" w:eastAsia="宋体" w:cs="宋体"/>
          <w:b/>
          <w:bCs/>
        </w:rPr>
      </w:pPr>
    </w:p>
    <w:p>
      <w:pPr>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rPr>
          <w:rFonts w:ascii="微软雅黑" w:hAnsi="微软雅黑" w:eastAsia="微软雅黑" w:cs="微软雅黑"/>
          <w:szCs w:val="21"/>
        </w:rPr>
      </w:pPr>
      <w:r>
        <w:rPr>
          <w:rFonts w:hint="eastAsia" w:ascii="微软雅黑" w:hAnsi="微软雅黑" w:eastAsia="微软雅黑" w:cs="微软雅黑"/>
          <w:szCs w:val="21"/>
        </w:rPr>
        <w:t>江苏省外招聘需求宣讲会现场了解。</w:t>
      </w:r>
      <w:r>
        <w:rPr>
          <w:rFonts w:hint="eastAsia" w:ascii="微软雅黑" w:hAnsi="微软雅黑" w:eastAsia="微软雅黑" w:cs="微软雅黑"/>
          <w:szCs w:val="21"/>
        </w:rPr>
        <w:br w:type="textWrapping"/>
      </w:r>
      <w:r>
        <w:rPr>
          <w:rFonts w:hint="eastAsia" w:ascii="微软雅黑" w:hAnsi="微软雅黑" w:eastAsia="微软雅黑" w:cs="微软雅黑"/>
          <w:szCs w:val="21"/>
        </w:rPr>
        <w:t>2、全部分校包括：</w:t>
      </w:r>
      <w:r>
        <w:rPr>
          <w:rFonts w:hint="eastAsia" w:ascii="微软雅黑" w:hAnsi="微软雅黑" w:eastAsia="微软雅黑" w:cs="微软雅黑"/>
          <w:b/>
          <w:bCs/>
          <w:color w:val="FF0000"/>
          <w:szCs w:val="21"/>
        </w:rPr>
        <w:t>徐州、南通、常州、淮安、</w:t>
      </w:r>
      <w:r>
        <w:rPr>
          <w:rFonts w:hint="eastAsia" w:ascii="微软雅黑" w:hAnsi="微软雅黑" w:eastAsia="微软雅黑" w:cs="微软雅黑"/>
          <w:szCs w:val="21"/>
        </w:rPr>
        <w:t>枣庄、宿迁、连云港、扬州、镇江、无锡、苏州、合肥、南京、北京、天津、上海、广州、深圳、武汉、西安、成都、杭州、沈阳、太原、郑州、重庆、石家庄、济南、青岛、烟台、长沙、福州、宁波、南昌、厦门、洛阳、兰州、贵阳、大连、长春、淄博、绍兴、温州、惠州、东莞、佛山、中山等共68个分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rPr>
          <w:rFonts w:ascii="微软雅黑" w:hAnsi="微软雅黑" w:eastAsia="微软雅黑" w:cs="微软雅黑"/>
          <w:b/>
          <w:bCs/>
          <w:color w:val="FF0000"/>
        </w:rPr>
      </w:pPr>
      <w:r>
        <w:rPr>
          <w:rFonts w:hint="eastAsia" w:ascii="微软雅黑" w:hAnsi="微软雅黑" w:eastAsia="微软雅黑" w:cs="微软雅黑"/>
          <w:szCs w:val="21"/>
        </w:rPr>
        <w:t xml:space="preserve">  </w:t>
      </w:r>
      <w:r>
        <w:rPr>
          <w:rFonts w:hint="eastAsia" w:ascii="微软雅黑" w:hAnsi="微软雅黑" w:eastAsia="微软雅黑" w:cs="微软雅黑"/>
          <w:b/>
          <w:bCs/>
          <w:color w:val="FF0000"/>
          <w:szCs w:val="21"/>
        </w:rPr>
        <w:t>未来两年内，将在全国范围内新增共20个分校。</w:t>
      </w:r>
    </w:p>
    <w:p>
      <w:pPr>
        <w:pStyle w:val="3"/>
        <w:numPr>
          <w:ilvl w:val="0"/>
          <w:numId w:val="1"/>
        </w:numPr>
        <w:spacing w:before="140" w:after="20" w:line="240" w:lineRule="auto"/>
        <w:rPr>
          <w:rStyle w:val="12"/>
          <w:rFonts w:ascii="方正粗圆简体" w:hAnsi="方正粗圆简体" w:eastAsia="方正粗圆简体" w:cs="方正粗圆简体"/>
          <w:b w:val="0"/>
          <w:bCs w:val="0"/>
        </w:rPr>
      </w:pPr>
      <w:r>
        <w:rPr>
          <w:rStyle w:val="12"/>
          <w:rFonts w:hint="eastAsia" w:ascii="方正粗圆简体" w:hAnsi="方正粗圆简体" w:eastAsia="方正粗圆简体" w:cs="方正粗圆简体"/>
          <w:b w:val="0"/>
          <w:bCs w:val="0"/>
        </w:rPr>
        <w:t>福利待遇</w:t>
      </w:r>
    </w:p>
    <w:p>
      <w:pPr>
        <w:spacing w:line="360" w:lineRule="auto"/>
        <w:rPr>
          <w:rFonts w:ascii="微软雅黑" w:hAnsi="微软雅黑" w:eastAsia="微软雅黑" w:cs="微软雅黑"/>
        </w:rPr>
      </w:pPr>
      <w:r>
        <w:rPr>
          <w:rFonts w:hint="eastAsia" w:ascii="微软雅黑" w:hAnsi="微软雅黑" w:eastAsia="微软雅黑" w:cs="微软雅黑"/>
        </w:rPr>
        <w:t>1.第一年年薪：</w:t>
      </w:r>
    </w:p>
    <w:p>
      <w:pPr>
        <w:spacing w:line="360" w:lineRule="auto"/>
        <w:rPr>
          <w:rFonts w:ascii="微软雅黑" w:hAnsi="微软雅黑" w:eastAsia="微软雅黑" w:cs="微软雅黑"/>
        </w:rPr>
      </w:pPr>
      <w:r>
        <w:rPr>
          <w:rFonts w:hint="eastAsia" w:ascii="微软雅黑" w:hAnsi="微软雅黑" w:eastAsia="微软雅黑" w:cs="微软雅黑"/>
        </w:rPr>
        <w:t>双师教师：年薪7万—12万，基本工资加课时费（</w:t>
      </w:r>
      <w:r>
        <w:rPr>
          <w:rFonts w:hint="eastAsia" w:ascii="微软雅黑" w:hAnsi="微软雅黑" w:eastAsia="微软雅黑" w:cs="微软雅黑"/>
          <w:b/>
          <w:bCs/>
        </w:rPr>
        <w:t>保底七万签合同</w:t>
      </w:r>
      <w:r>
        <w:rPr>
          <w:rFonts w:hint="eastAsia" w:ascii="微软雅黑" w:hAnsi="微软雅黑" w:eastAsia="微软雅黑" w:cs="微软雅黑"/>
        </w:rPr>
        <w:t>，每年四次课时费晋升，两次基本工资晋升）；</w:t>
      </w:r>
    </w:p>
    <w:p>
      <w:pPr>
        <w:spacing w:line="360" w:lineRule="auto"/>
        <w:rPr>
          <w:rFonts w:ascii="微软雅黑" w:hAnsi="微软雅黑" w:eastAsia="微软雅黑" w:cs="微软雅黑"/>
        </w:rPr>
      </w:pPr>
      <w:r>
        <w:rPr>
          <w:rFonts w:hint="eastAsia" w:ascii="微软雅黑" w:hAnsi="微软雅黑" w:eastAsia="微软雅黑" w:cs="微软雅黑"/>
        </w:rPr>
        <w:t>2.福利：六险一金+集团福利+节日礼品+ 年终奖金；</w:t>
      </w:r>
    </w:p>
    <w:p>
      <w:pPr>
        <w:spacing w:line="360" w:lineRule="auto"/>
        <w:rPr>
          <w:rFonts w:ascii="微软雅黑" w:hAnsi="微软雅黑" w:eastAsia="微软雅黑" w:cs="微软雅黑"/>
        </w:rPr>
      </w:pPr>
      <w:r>
        <w:rPr>
          <w:rFonts w:hint="eastAsia" w:ascii="微软雅黑" w:hAnsi="微软雅黑" w:eastAsia="微软雅黑" w:cs="微软雅黑"/>
        </w:rPr>
        <w:t>3.购房无息贷款：10-50万。（入职满三年）</w:t>
      </w:r>
    </w:p>
    <w:p>
      <w:pPr>
        <w:pStyle w:val="3"/>
        <w:numPr>
          <w:ilvl w:val="0"/>
          <w:numId w:val="1"/>
        </w:numPr>
        <w:spacing w:before="140" w:after="20" w:line="240" w:lineRule="auto"/>
        <w:rPr>
          <w:rStyle w:val="12"/>
          <w:rFonts w:ascii="方正粗圆简体" w:hAnsi="方正粗圆简体" w:eastAsia="方正粗圆简体" w:cs="方正粗圆简体"/>
          <w:b w:val="0"/>
          <w:bCs w:val="0"/>
        </w:rPr>
      </w:pPr>
      <w:r>
        <w:rPr>
          <w:rStyle w:val="12"/>
          <w:rFonts w:hint="eastAsia" w:ascii="方正粗圆简体" w:hAnsi="方正粗圆简体" w:eastAsia="方正粗圆简体" w:cs="方正粗圆简体"/>
          <w:b w:val="0"/>
          <w:bCs w:val="0"/>
        </w:rPr>
        <w:t>面试流程</w:t>
      </w:r>
    </w:p>
    <w:p>
      <w:pPr>
        <w:pStyle w:val="4"/>
        <w:spacing w:before="140" w:after="140"/>
        <w:rPr>
          <w:rFonts w:ascii="微软雅黑" w:hAnsi="微软雅黑" w:eastAsia="微软雅黑" w:cs="微软雅黑"/>
          <w:sz w:val="24"/>
          <w:szCs w:val="24"/>
        </w:rPr>
      </w:pPr>
      <w:r>
        <w:rPr>
          <w:rFonts w:hint="eastAsia" w:ascii="微软雅黑" w:hAnsi="微软雅黑" w:eastAsia="微软雅黑" w:cs="微软雅黑"/>
          <w:sz w:val="24"/>
          <w:szCs w:val="24"/>
        </w:rPr>
        <w:t>1、投递简历</w:t>
      </w:r>
    </w:p>
    <w:p>
      <w:pPr>
        <w:spacing w:line="360" w:lineRule="auto"/>
        <w:rPr>
          <w:rFonts w:ascii="微软雅黑" w:hAnsi="微软雅黑" w:eastAsia="微软雅黑" w:cs="微软雅黑"/>
          <w:b/>
          <w:bCs/>
          <w:color w:val="FF0000"/>
          <w:sz w:val="22"/>
          <w:szCs w:val="28"/>
        </w:rPr>
      </w:pPr>
      <w:r>
        <w:rPr>
          <w:rFonts w:hint="eastAsia" w:ascii="微软雅黑" w:hAnsi="微软雅黑" w:eastAsia="微软雅黑" w:cs="微软雅黑"/>
        </w:rPr>
        <w:t>1）加入QQ群投递简历：</w:t>
      </w:r>
      <w:r>
        <w:rPr>
          <w:rFonts w:hint="eastAsia" w:ascii="微软雅黑" w:hAnsi="微软雅黑" w:eastAsia="微软雅黑" w:cs="微软雅黑"/>
          <w:b/>
          <w:bCs/>
          <w:color w:val="FF0000"/>
          <w:sz w:val="22"/>
          <w:szCs w:val="28"/>
        </w:rPr>
        <w:t>4</w:t>
      </w:r>
      <w:r>
        <w:rPr>
          <w:rFonts w:ascii="微软雅黑" w:hAnsi="微软雅黑" w:eastAsia="微软雅黑" w:cs="微软雅黑"/>
          <w:b/>
          <w:bCs/>
          <w:color w:val="FF0000"/>
          <w:sz w:val="22"/>
          <w:szCs w:val="28"/>
        </w:rPr>
        <w:t>75962598</w:t>
      </w:r>
    </w:p>
    <w:p>
      <w:pPr>
        <w:spacing w:line="360" w:lineRule="auto"/>
        <w:rPr>
          <w:rFonts w:hint="eastAsia" w:eastAsiaTheme="minorEastAsia"/>
          <w:lang w:eastAsia="zh-CN"/>
        </w:rPr>
      </w:pPr>
      <w:r>
        <w:rPr>
          <w:rFonts w:hint="eastAsia" w:eastAsiaTheme="minorEastAsia"/>
          <w:lang w:eastAsia="zh-CN"/>
        </w:rPr>
        <w:drawing>
          <wp:inline distT="0" distB="0" distL="114300" distR="114300">
            <wp:extent cx="1343025" cy="1840230"/>
            <wp:effectExtent l="0" t="0" r="9525" b="7620"/>
            <wp:docPr id="1" name="图片 1" descr="mmexport1570692992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mexport1570692992167"/>
                    <pic:cNvPicPr>
                      <a:picLocks noChangeAspect="1"/>
                    </pic:cNvPicPr>
                  </pic:nvPicPr>
                  <pic:blipFill>
                    <a:blip r:embed="rId8"/>
                    <a:stretch>
                      <a:fillRect/>
                    </a:stretch>
                  </pic:blipFill>
                  <pic:spPr>
                    <a:xfrm>
                      <a:off x="0" y="0"/>
                      <a:ext cx="1343025" cy="1840230"/>
                    </a:xfrm>
                    <a:prstGeom prst="rect">
                      <a:avLst/>
                    </a:prstGeom>
                  </pic:spPr>
                </pic:pic>
              </a:graphicData>
            </a:graphic>
          </wp:inline>
        </w:drawing>
      </w:r>
    </w:p>
    <w:p>
      <w:pPr>
        <w:widowControl/>
        <w:autoSpaceDE w:val="0"/>
        <w:autoSpaceDN w:val="0"/>
        <w:adjustRightInd w:val="0"/>
        <w:spacing w:line="360" w:lineRule="auto"/>
        <w:jc w:val="left"/>
        <w:rPr>
          <w:rFonts w:ascii="微软雅黑" w:hAnsi="微软雅黑" w:eastAsia="微软雅黑" w:cs="微软雅黑"/>
          <w:color w:val="232323"/>
          <w:kern w:val="0"/>
        </w:rPr>
      </w:pPr>
      <w:r>
        <w:rPr>
          <w:rFonts w:hint="eastAsia" w:ascii="微软雅黑" w:hAnsi="微软雅黑" w:eastAsia="微软雅黑" w:cs="微软雅黑"/>
          <w:color w:val="232323"/>
          <w:kern w:val="0"/>
        </w:rPr>
        <w:t>2)关注</w:t>
      </w:r>
      <w:r>
        <w:rPr>
          <w:rFonts w:hint="eastAsia" w:ascii="微软雅黑" w:hAnsi="微软雅黑" w:eastAsia="微软雅黑" w:cs="微软雅黑"/>
          <w:b/>
          <w:color w:val="FF0000"/>
          <w:kern w:val="0"/>
        </w:rPr>
        <w:t>微信公众号：“学而思双师教师招聘”</w:t>
      </w:r>
      <w:r>
        <w:rPr>
          <w:rFonts w:hint="eastAsia" w:ascii="微软雅黑" w:hAnsi="微软雅黑" w:eastAsia="微软雅黑" w:cs="微软雅黑"/>
          <w:color w:val="232323"/>
          <w:kern w:val="0"/>
        </w:rPr>
        <w:t>，点击投递简历入口</w:t>
      </w:r>
    </w:p>
    <w:p>
      <w:pPr>
        <w:widowControl/>
        <w:autoSpaceDE w:val="0"/>
        <w:autoSpaceDN w:val="0"/>
        <w:adjustRightInd w:val="0"/>
        <w:spacing w:line="360" w:lineRule="auto"/>
        <w:jc w:val="left"/>
        <w:rPr>
          <w:rFonts w:ascii="微软雅黑" w:hAnsi="微软雅黑" w:eastAsia="微软雅黑" w:cs="微软雅黑"/>
          <w:color w:val="232323"/>
          <w:kern w:val="0"/>
        </w:rPr>
      </w:pPr>
      <w:r>
        <w:rPr>
          <w:rFonts w:hint="eastAsia" w:ascii="微软雅黑" w:hAnsi="微软雅黑" w:eastAsia="微软雅黑" w:cs="微软雅黑"/>
          <w:color w:val="232323"/>
          <w:kern w:val="0"/>
        </w:rPr>
        <w:t>3）参加宣讲会，现场投递简历</w:t>
      </w:r>
    </w:p>
    <w:p>
      <w:pPr>
        <w:pStyle w:val="4"/>
        <w:spacing w:before="140" w:after="140"/>
        <w:rPr>
          <w:rFonts w:ascii="微软雅黑" w:hAnsi="微软雅黑" w:eastAsia="微软雅黑" w:cs="微软雅黑"/>
          <w:sz w:val="24"/>
          <w:szCs w:val="24"/>
        </w:rPr>
      </w:pPr>
      <w:r>
        <w:rPr>
          <w:rFonts w:hint="eastAsia" w:ascii="微软雅黑" w:hAnsi="微软雅黑" w:eastAsia="微软雅黑" w:cs="微软雅黑"/>
          <w:sz w:val="24"/>
          <w:szCs w:val="24"/>
        </w:rPr>
        <w:t>2、初试</w:t>
      </w:r>
    </w:p>
    <w:p>
      <w:pPr>
        <w:widowControl/>
        <w:autoSpaceDE w:val="0"/>
        <w:autoSpaceDN w:val="0"/>
        <w:adjustRightInd w:val="0"/>
        <w:spacing w:line="360" w:lineRule="auto"/>
        <w:jc w:val="left"/>
        <w:rPr>
          <w:rFonts w:ascii="微软雅黑" w:hAnsi="微软雅黑" w:eastAsia="微软雅黑" w:cs="微软雅黑"/>
          <w:color w:val="232323"/>
          <w:kern w:val="0"/>
        </w:rPr>
      </w:pPr>
      <w:r>
        <w:rPr>
          <w:rFonts w:hint="eastAsia" w:ascii="微软雅黑" w:hAnsi="微软雅黑" w:eastAsia="微软雅黑" w:cs="微软雅黑"/>
          <w:color w:val="232323"/>
          <w:kern w:val="0"/>
        </w:rPr>
        <w:t>在</w:t>
      </w:r>
      <w:r>
        <w:rPr>
          <w:rFonts w:hint="eastAsia" w:ascii="微软雅黑" w:hAnsi="微软雅黑" w:eastAsia="微软雅黑" w:cs="微软雅黑"/>
          <w:b/>
          <w:color w:val="232323"/>
          <w:kern w:val="0"/>
        </w:rPr>
        <w:t>“试讲题库”</w:t>
      </w:r>
      <w:r>
        <w:rPr>
          <w:rFonts w:hint="eastAsia" w:ascii="微软雅黑" w:hAnsi="微软雅黑" w:eastAsia="微软雅黑" w:cs="微软雅黑"/>
          <w:color w:val="232323"/>
          <w:kern w:val="0"/>
        </w:rPr>
        <w:t>中自选一道应聘学科的题目讲解。</w:t>
      </w:r>
    </w:p>
    <w:p>
      <w:pPr>
        <w:widowControl/>
        <w:autoSpaceDE w:val="0"/>
        <w:autoSpaceDN w:val="0"/>
        <w:adjustRightInd w:val="0"/>
        <w:spacing w:line="360" w:lineRule="auto"/>
        <w:jc w:val="left"/>
        <w:rPr>
          <w:rFonts w:ascii="微软雅黑" w:hAnsi="微软雅黑" w:eastAsia="微软雅黑" w:cs="微软雅黑"/>
          <w:color w:val="232323"/>
          <w:kern w:val="0"/>
        </w:rPr>
      </w:pPr>
      <w:r>
        <w:rPr>
          <w:rFonts w:hint="eastAsia" w:ascii="微软雅黑" w:hAnsi="微软雅黑" w:eastAsia="微软雅黑" w:cs="微软雅黑"/>
          <w:color w:val="232323"/>
          <w:kern w:val="0"/>
        </w:rPr>
        <w:t>初试标准：</w:t>
      </w:r>
    </w:p>
    <w:p>
      <w:pPr>
        <w:pStyle w:val="20"/>
        <w:widowControl/>
        <w:numPr>
          <w:ilvl w:val="0"/>
          <w:numId w:val="3"/>
        </w:numPr>
        <w:autoSpaceDE w:val="0"/>
        <w:autoSpaceDN w:val="0"/>
        <w:adjustRightInd w:val="0"/>
        <w:spacing w:line="360" w:lineRule="auto"/>
        <w:ind w:firstLineChars="0"/>
        <w:jc w:val="left"/>
        <w:rPr>
          <w:rFonts w:ascii="微软雅黑" w:hAnsi="微软雅黑" w:eastAsia="微软雅黑" w:cs="微软雅黑"/>
          <w:color w:val="232323"/>
          <w:kern w:val="0"/>
        </w:rPr>
      </w:pPr>
      <w:r>
        <w:rPr>
          <w:rFonts w:hint="eastAsia" w:ascii="微软雅黑" w:hAnsi="微软雅黑" w:eastAsia="微软雅黑" w:cs="微软雅黑"/>
          <w:color w:val="232323"/>
          <w:kern w:val="0"/>
        </w:rPr>
        <w:t>讲题有逻辑，有引导，不背对学生。</w:t>
      </w:r>
    </w:p>
    <w:p>
      <w:pPr>
        <w:pStyle w:val="20"/>
        <w:widowControl/>
        <w:numPr>
          <w:ilvl w:val="0"/>
          <w:numId w:val="3"/>
        </w:numPr>
        <w:autoSpaceDE w:val="0"/>
        <w:autoSpaceDN w:val="0"/>
        <w:adjustRightInd w:val="0"/>
        <w:spacing w:line="360" w:lineRule="auto"/>
        <w:ind w:firstLineChars="0"/>
        <w:jc w:val="left"/>
        <w:rPr>
          <w:rFonts w:ascii="微软雅黑" w:hAnsi="微软雅黑" w:eastAsia="微软雅黑" w:cs="微软雅黑"/>
          <w:color w:val="232323"/>
          <w:kern w:val="0"/>
        </w:rPr>
      </w:pPr>
      <w:r>
        <w:rPr>
          <w:rFonts w:hint="eastAsia" w:ascii="微软雅黑" w:hAnsi="微软雅黑" w:eastAsia="微软雅黑" w:cs="微软雅黑"/>
          <w:color w:val="232323"/>
          <w:kern w:val="0"/>
        </w:rPr>
        <w:t>无明显方言，声音洪亮，语言流利。</w:t>
      </w:r>
    </w:p>
    <w:p>
      <w:pPr>
        <w:pStyle w:val="20"/>
        <w:widowControl/>
        <w:numPr>
          <w:ilvl w:val="0"/>
          <w:numId w:val="3"/>
        </w:numPr>
        <w:autoSpaceDE w:val="0"/>
        <w:autoSpaceDN w:val="0"/>
        <w:adjustRightInd w:val="0"/>
        <w:spacing w:line="360" w:lineRule="auto"/>
        <w:ind w:firstLineChars="0"/>
        <w:jc w:val="left"/>
        <w:rPr>
          <w:rFonts w:ascii="微软雅黑" w:hAnsi="微软雅黑" w:eastAsia="微软雅黑" w:cs="微软雅黑"/>
          <w:color w:val="232323"/>
          <w:kern w:val="0"/>
        </w:rPr>
      </w:pPr>
      <w:r>
        <w:rPr>
          <w:rFonts w:hint="eastAsia" w:ascii="微软雅黑" w:hAnsi="微软雅黑" w:eastAsia="微软雅黑" w:cs="微软雅黑"/>
          <w:color w:val="232323"/>
          <w:kern w:val="0"/>
        </w:rPr>
        <w:t>着装干净整洁即可，无需西装。</w:t>
      </w:r>
    </w:p>
    <w:p>
      <w:pPr>
        <w:pStyle w:val="20"/>
        <w:widowControl/>
        <w:autoSpaceDE w:val="0"/>
        <w:autoSpaceDN w:val="0"/>
        <w:adjustRightInd w:val="0"/>
        <w:spacing w:line="360" w:lineRule="auto"/>
        <w:ind w:firstLine="0" w:firstLineChars="0"/>
        <w:jc w:val="left"/>
        <w:rPr>
          <w:rFonts w:ascii="微软雅黑" w:hAnsi="微软雅黑" w:eastAsia="微软雅黑" w:cs="微软雅黑"/>
          <w:color w:val="232323"/>
          <w:kern w:val="0"/>
        </w:rPr>
      </w:pPr>
      <w:r>
        <w:rPr>
          <w:rFonts w:hint="eastAsia" w:ascii="微软雅黑" w:hAnsi="微软雅黑" w:eastAsia="微软雅黑" w:cs="微软雅黑"/>
          <w:color w:val="232323"/>
          <w:kern w:val="0"/>
        </w:rPr>
        <w:t>d） 应聘态度端正，无不良嗜好。</w:t>
      </w:r>
    </w:p>
    <w:p>
      <w:pPr>
        <w:pStyle w:val="4"/>
        <w:spacing w:before="140" w:after="140"/>
        <w:rPr>
          <w:rFonts w:ascii="微软雅黑" w:hAnsi="微软雅黑" w:eastAsia="微软雅黑" w:cs="微软雅黑"/>
          <w:sz w:val="24"/>
          <w:szCs w:val="24"/>
        </w:rPr>
      </w:pPr>
      <w:r>
        <w:rPr>
          <w:rFonts w:hint="eastAsia" w:ascii="微软雅黑" w:hAnsi="微软雅黑" w:eastAsia="微软雅黑" w:cs="微软雅黑"/>
          <w:sz w:val="24"/>
          <w:szCs w:val="24"/>
        </w:rPr>
        <w:t>3、培训</w:t>
      </w:r>
    </w:p>
    <w:p>
      <w:pPr>
        <w:widowControl/>
        <w:autoSpaceDE w:val="0"/>
        <w:autoSpaceDN w:val="0"/>
        <w:adjustRightInd w:val="0"/>
        <w:spacing w:line="360" w:lineRule="auto"/>
        <w:jc w:val="left"/>
        <w:rPr>
          <w:rFonts w:ascii="微软雅黑" w:hAnsi="微软雅黑" w:eastAsia="微软雅黑" w:cs="微软雅黑"/>
          <w:b/>
          <w:bCs/>
          <w:color w:val="FF0000"/>
          <w:kern w:val="0"/>
        </w:rPr>
      </w:pPr>
      <w:r>
        <w:rPr>
          <w:rFonts w:hint="eastAsia" w:ascii="微软雅黑" w:hAnsi="微软雅黑" w:eastAsia="微软雅黑" w:cs="微软雅黑"/>
          <w:color w:val="232323"/>
          <w:kern w:val="0"/>
        </w:rPr>
        <w:t>通过初试后，面试官会联络应聘人员前往学而思</w:t>
      </w:r>
      <w:r>
        <w:rPr>
          <w:rFonts w:hint="eastAsia" w:ascii="微软雅黑" w:hAnsi="微软雅黑" w:eastAsia="微软雅黑" w:cs="微软雅黑"/>
          <w:b/>
          <w:bCs/>
          <w:color w:val="FF0000"/>
          <w:kern w:val="0"/>
        </w:rPr>
        <w:t>徐州培训基地</w:t>
      </w:r>
      <w:r>
        <w:rPr>
          <w:rFonts w:hint="eastAsia" w:ascii="微软雅黑" w:hAnsi="微软雅黑" w:eastAsia="微软雅黑" w:cs="微软雅黑"/>
          <w:color w:val="232323"/>
          <w:kern w:val="0"/>
        </w:rPr>
        <w:t>进行培训；</w:t>
      </w:r>
      <w:r>
        <w:rPr>
          <w:rFonts w:hint="eastAsia" w:ascii="微软雅黑" w:hAnsi="微软雅黑" w:eastAsia="微软雅黑" w:cs="微软雅黑"/>
          <w:b/>
          <w:bCs/>
          <w:color w:val="FF0000"/>
          <w:kern w:val="0"/>
        </w:rPr>
        <w:t>期间报销吃住行费用；</w:t>
      </w:r>
    </w:p>
    <w:p>
      <w:pPr>
        <w:widowControl/>
        <w:autoSpaceDE w:val="0"/>
        <w:autoSpaceDN w:val="0"/>
        <w:adjustRightInd w:val="0"/>
        <w:spacing w:line="360" w:lineRule="auto"/>
        <w:jc w:val="left"/>
        <w:rPr>
          <w:rFonts w:ascii="微软雅黑" w:hAnsi="微软雅黑" w:eastAsia="微软雅黑" w:cs="微软雅黑"/>
          <w:color w:val="232323"/>
          <w:kern w:val="0"/>
        </w:rPr>
      </w:pPr>
      <w:r>
        <w:rPr>
          <w:rFonts w:hint="eastAsia" w:ascii="微软雅黑" w:hAnsi="微软雅黑" w:eastAsia="微软雅黑" w:cs="微软雅黑"/>
          <w:color w:val="232323"/>
          <w:kern w:val="0"/>
        </w:rPr>
        <w:t>培训为期四天，通过即可签约；</w:t>
      </w:r>
    </w:p>
    <w:p>
      <w:pPr>
        <w:widowControl/>
        <w:autoSpaceDE w:val="0"/>
        <w:autoSpaceDN w:val="0"/>
        <w:adjustRightInd w:val="0"/>
        <w:spacing w:line="360" w:lineRule="auto"/>
        <w:jc w:val="left"/>
        <w:rPr>
          <w:rFonts w:ascii="微软雅黑" w:hAnsi="微软雅黑" w:eastAsia="微软雅黑" w:cs="微软雅黑"/>
          <w:color w:val="232323"/>
          <w:kern w:val="0"/>
        </w:rPr>
      </w:pPr>
      <w:r>
        <w:rPr>
          <w:rFonts w:hint="eastAsia" w:ascii="微软雅黑" w:hAnsi="微软雅黑" w:eastAsia="微软雅黑" w:cs="微软雅黑"/>
          <w:color w:val="232323"/>
          <w:kern w:val="0"/>
        </w:rPr>
        <w:t>考核形式：讲一道题目+校长面聊</w:t>
      </w:r>
    </w:p>
    <w:p>
      <w:pPr>
        <w:widowControl/>
        <w:autoSpaceDE w:val="0"/>
        <w:autoSpaceDN w:val="0"/>
        <w:adjustRightInd w:val="0"/>
        <w:spacing w:line="360" w:lineRule="auto"/>
        <w:jc w:val="left"/>
        <w:rPr>
          <w:rFonts w:ascii="微软雅黑" w:hAnsi="微软雅黑" w:eastAsia="微软雅黑" w:cs="微软雅黑"/>
          <w:color w:val="232323"/>
          <w:kern w:val="0"/>
        </w:rPr>
      </w:pPr>
      <w:r>
        <w:rPr>
          <w:rFonts w:hint="eastAsia" w:ascii="微软雅黑" w:hAnsi="微软雅黑" w:eastAsia="微软雅黑" w:cs="微软雅黑"/>
          <w:color w:val="232323"/>
          <w:kern w:val="0"/>
        </w:rPr>
        <w:t>考核细则会侧重讲题设计及讲题逻辑，对整体表现力要求更高。</w:t>
      </w:r>
    </w:p>
    <w:p>
      <w:pPr>
        <w:widowControl/>
        <w:autoSpaceDE w:val="0"/>
        <w:autoSpaceDN w:val="0"/>
        <w:adjustRightInd w:val="0"/>
        <w:spacing w:line="360" w:lineRule="auto"/>
        <w:jc w:val="left"/>
        <w:rPr>
          <w:rFonts w:ascii="宋体" w:hAnsi="宋体" w:eastAsia="宋体" w:cs="微软雅黑"/>
          <w:color w:val="232323"/>
          <w:kern w:val="0"/>
        </w:rPr>
      </w:pPr>
    </w:p>
    <w:p>
      <w:pPr>
        <w:pStyle w:val="3"/>
        <w:rPr>
          <w:rFonts w:ascii="方正粗圆简体" w:hAnsi="方正粗圆简体" w:eastAsia="方正粗圆简体" w:cs="方正粗圆简体"/>
          <w:b w:val="0"/>
          <w:bCs w:val="0"/>
        </w:rPr>
      </w:pPr>
      <w:r>
        <w:rPr>
          <w:rFonts w:hint="eastAsia" w:ascii="方正粗圆简体" w:hAnsi="方正粗圆简体" w:eastAsia="方正粗圆简体" w:cs="方正粗圆简体"/>
          <w:b w:val="0"/>
          <w:bCs w:val="0"/>
        </w:rPr>
        <w:t>五、联系方式</w:t>
      </w:r>
    </w:p>
    <w:p>
      <w:pPr>
        <w:spacing w:line="360" w:lineRule="auto"/>
        <w:rPr>
          <w:rFonts w:ascii="微软雅黑" w:hAnsi="微软雅黑" w:eastAsia="微软雅黑" w:cs="微软雅黑"/>
        </w:rPr>
      </w:pPr>
      <w:r>
        <w:rPr>
          <w:rFonts w:hint="eastAsia" w:ascii="微软雅黑" w:hAnsi="微软雅黑" w:eastAsia="微软雅黑" w:cs="微软雅黑"/>
        </w:rPr>
        <w:t xml:space="preserve">有任何面试问题可联系 ：  学而思选聘部 </w:t>
      </w:r>
    </w:p>
    <w:p>
      <w:pPr>
        <w:spacing w:line="360" w:lineRule="auto"/>
        <w:rPr>
          <w:rFonts w:ascii="微软雅黑" w:hAnsi="微软雅黑" w:eastAsia="微软雅黑" w:cs="微软雅黑"/>
        </w:rPr>
      </w:pPr>
      <w:r>
        <w:rPr>
          <w:rFonts w:hint="eastAsia" w:ascii="微软雅黑" w:hAnsi="微软雅黑" w:eastAsia="微软雅黑" w:cs="微软雅黑"/>
        </w:rPr>
        <w:t xml:space="preserve"> 李老师：18787169860（微信）            邮  箱： </w:t>
      </w:r>
      <w:r>
        <w:fldChar w:fldCharType="begin"/>
      </w:r>
      <w:r>
        <w:instrText xml:space="preserve"> HYPERLINK "mailto:lijun4@100tal.com" </w:instrText>
      </w:r>
      <w:r>
        <w:fldChar w:fldCharType="separate"/>
      </w:r>
      <w:r>
        <w:rPr>
          <w:rStyle w:val="15"/>
          <w:rFonts w:hint="eastAsia" w:ascii="微软雅黑" w:hAnsi="微软雅黑" w:eastAsia="微软雅黑" w:cs="微软雅黑"/>
        </w:rPr>
        <w:t>lijun4@100tal.com</w:t>
      </w:r>
      <w:r>
        <w:rPr>
          <w:rStyle w:val="15"/>
          <w:rFonts w:hint="eastAsia" w:ascii="微软雅黑" w:hAnsi="微软雅黑" w:eastAsia="微软雅黑" w:cs="微软雅黑"/>
        </w:rPr>
        <w:fldChar w:fldCharType="end"/>
      </w:r>
    </w:p>
    <w:p>
      <w:pPr>
        <w:spacing w:line="360" w:lineRule="auto"/>
        <w:ind w:firstLine="105" w:firstLineChars="50"/>
        <w:rPr>
          <w:rFonts w:ascii="微软雅黑" w:hAnsi="微软雅黑" w:eastAsia="微软雅黑" w:cs="微软雅黑"/>
        </w:rPr>
      </w:pPr>
      <w:r>
        <w:rPr>
          <w:rFonts w:hint="eastAsia" w:ascii="微软雅黑" w:hAnsi="微软雅黑" w:eastAsia="微软雅黑" w:cs="微软雅黑"/>
        </w:rPr>
        <w:t xml:space="preserve">聂老师：18752186562（微信）            邮  箱： </w:t>
      </w:r>
      <w:r>
        <w:fldChar w:fldCharType="begin"/>
      </w:r>
      <w:r>
        <w:instrText xml:space="preserve"> HYPERLINK "mailto:nieweiping@100tal.com" </w:instrText>
      </w:r>
      <w:r>
        <w:fldChar w:fldCharType="separate"/>
      </w:r>
      <w:r>
        <w:rPr>
          <w:rStyle w:val="15"/>
          <w:rFonts w:hint="eastAsia" w:ascii="微软雅黑" w:hAnsi="微软雅黑" w:eastAsia="微软雅黑" w:cs="微软雅黑"/>
        </w:rPr>
        <w:t>nieweiping@100tal.com</w:t>
      </w:r>
      <w:r>
        <w:rPr>
          <w:rStyle w:val="15"/>
          <w:rFonts w:hint="eastAsia" w:ascii="微软雅黑" w:hAnsi="微软雅黑" w:eastAsia="微软雅黑" w:cs="微软雅黑"/>
        </w:rPr>
        <w:fldChar w:fldCharType="end"/>
      </w:r>
    </w:p>
    <w:p>
      <w:pPr>
        <w:spacing w:line="360" w:lineRule="auto"/>
        <w:rPr>
          <w:rFonts w:hint="eastAsia"/>
          <w:b/>
          <w:bCs/>
          <w:sz w:val="32"/>
          <w:szCs w:val="40"/>
        </w:rPr>
        <w:sectPr>
          <w:footerReference r:id="rId4" w:type="default"/>
          <w:pgSz w:w="11906" w:h="16838"/>
          <w:pgMar w:top="1100" w:right="1179" w:bottom="1100" w:left="1179" w:header="851" w:footer="992" w:gutter="0"/>
          <w:pgNumType w:start="1"/>
          <w:cols w:space="0" w:num="1"/>
          <w:docGrid w:type="lines" w:linePitch="312" w:charSpace="0"/>
        </w:sectPr>
      </w:pPr>
      <w:r>
        <w:rPr>
          <w:b/>
          <w:bCs/>
          <w:sz w:val="32"/>
          <w:szCs w:val="40"/>
        </w:rPr>
        <w:drawing>
          <wp:anchor distT="0" distB="0" distL="114300" distR="114300" simplePos="0" relativeHeight="256632832" behindDoc="0" locked="0" layoutInCell="1" allowOverlap="1">
            <wp:simplePos x="0" y="0"/>
            <wp:positionH relativeFrom="margin">
              <wp:posOffset>3387090</wp:posOffset>
            </wp:positionH>
            <wp:positionV relativeFrom="margin">
              <wp:posOffset>7269480</wp:posOffset>
            </wp:positionV>
            <wp:extent cx="1447165" cy="1941830"/>
            <wp:effectExtent l="0" t="0" r="0" b="0"/>
            <wp:wrapThrough wrapText="bothSides">
              <wp:wrapPolygon>
                <wp:start x="0" y="0"/>
                <wp:lineTo x="0" y="21402"/>
                <wp:lineTo x="21325" y="21402"/>
                <wp:lineTo x="21325" y="0"/>
                <wp:lineTo x="0" y="0"/>
              </wp:wrapPolygon>
            </wp:wrapThrough>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447165" cy="1941830"/>
                    </a:xfrm>
                    <a:prstGeom prst="rect">
                      <a:avLst/>
                    </a:prstGeom>
                  </pic:spPr>
                </pic:pic>
              </a:graphicData>
            </a:graphic>
          </wp:anchor>
        </w:drawing>
      </w:r>
      <w:r>
        <w:rPr>
          <w:rFonts w:hint="eastAsia"/>
          <w:b/>
          <w:bCs/>
          <w:color w:val="FF0000"/>
        </w:rPr>
        <w:drawing>
          <wp:anchor distT="0" distB="0" distL="114935" distR="114935" simplePos="0" relativeHeight="256627712" behindDoc="1" locked="0" layoutInCell="1" allowOverlap="1">
            <wp:simplePos x="0" y="0"/>
            <wp:positionH relativeFrom="column">
              <wp:posOffset>567055</wp:posOffset>
            </wp:positionH>
            <wp:positionV relativeFrom="paragraph">
              <wp:posOffset>22225</wp:posOffset>
            </wp:positionV>
            <wp:extent cx="1525905" cy="2005330"/>
            <wp:effectExtent l="0" t="0" r="0" b="0"/>
            <wp:wrapThrough wrapText="bothSides">
              <wp:wrapPolygon>
                <wp:start x="0" y="0"/>
                <wp:lineTo x="0" y="21340"/>
                <wp:lineTo x="21303" y="21340"/>
                <wp:lineTo x="21303" y="0"/>
                <wp:lineTo x="0" y="0"/>
              </wp:wrapPolygon>
            </wp:wrapThrough>
            <wp:docPr id="11"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1"/>
                    <pic:cNvPicPr>
                      <a:picLocks noChangeAspect="1"/>
                    </pic:cNvPicPr>
                  </pic:nvPicPr>
                  <pic:blipFill>
                    <a:blip r:embed="rId10"/>
                    <a:stretch>
                      <a:fillRect/>
                    </a:stretch>
                  </pic:blipFill>
                  <pic:spPr>
                    <a:xfrm>
                      <a:off x="0" y="0"/>
                      <a:ext cx="1525905" cy="2005330"/>
                    </a:xfrm>
                    <a:prstGeom prst="rect">
                      <a:avLst/>
                    </a:prstGeom>
                    <a:noFill/>
                    <a:ln>
                      <a:noFill/>
                    </a:ln>
                  </pic:spPr>
                </pic:pic>
              </a:graphicData>
            </a:graphic>
          </wp:anchor>
        </w:drawing>
      </w:r>
    </w:p>
    <w:p>
      <w:pPr>
        <w:rPr>
          <w:rFonts w:hint="eastAsia"/>
          <w:sz w:val="24"/>
          <w:szCs w:val="32"/>
        </w:rPr>
      </w:pPr>
    </w:p>
    <w:sectPr>
      <w:footerReference r:id="rId5" w:type="default"/>
      <w:pgSz w:w="11906" w:h="16838"/>
      <w:pgMar w:top="1100" w:right="1179" w:bottom="1100" w:left="1179"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Calibri Light">
    <w:panose1 w:val="020F0302020204030204"/>
    <w:charset w:val="00"/>
    <w:family w:val="swiss"/>
    <w:pitch w:val="default"/>
    <w:sig w:usb0="E0002AFF" w:usb1="C000247B" w:usb2="00000009" w:usb3="00000000" w:csb0="200001FF" w:csb1="00000000"/>
  </w:font>
  <w:font w:name="方正粗圆简体">
    <w:altName w:val="微软雅黑"/>
    <w:panose1 w:val="020B0604020202020204"/>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61600256" behindDoc="0" locked="0" layoutInCell="1" allowOverlap="1">
              <wp:simplePos x="0" y="0"/>
              <wp:positionH relativeFrom="margin">
                <wp:align>center</wp:align>
              </wp:positionH>
              <wp:positionV relativeFrom="paragraph">
                <wp:posOffset>0</wp:posOffset>
              </wp:positionV>
              <wp:extent cx="1828800" cy="1828800"/>
              <wp:effectExtent l="0" t="0" r="4445" b="6350"/>
              <wp:wrapNone/>
              <wp:docPr id="66"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616002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AlBIrCEAIAAAkEAAAOAAAAAAAAAAEAIAAA&#10;AB8BAABkcnMvZTJvRG9jLnhtbFBLBQYAAAAABgAGAFkBAAChBQ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anchor distT="0" distB="0" distL="114300" distR="114300" simplePos="0" relativeHeight="256626688" behindDoc="1" locked="0" layoutInCell="1" allowOverlap="1">
          <wp:simplePos x="0" y="0"/>
          <wp:positionH relativeFrom="column">
            <wp:posOffset>2976245</wp:posOffset>
          </wp:positionH>
          <wp:positionV relativeFrom="paragraph">
            <wp:posOffset>-233045</wp:posOffset>
          </wp:positionV>
          <wp:extent cx="2519045" cy="346710"/>
          <wp:effectExtent l="0" t="0" r="14605" b="15240"/>
          <wp:wrapTight wrapText="bothSides">
            <wp:wrapPolygon>
              <wp:start x="817" y="0"/>
              <wp:lineTo x="0" y="5934"/>
              <wp:lineTo x="0" y="18989"/>
              <wp:lineTo x="653" y="20176"/>
              <wp:lineTo x="15681" y="20176"/>
              <wp:lineTo x="21399" y="18989"/>
              <wp:lineTo x="21399" y="3560"/>
              <wp:lineTo x="15845" y="0"/>
              <wp:lineTo x="817" y="0"/>
            </wp:wrapPolygon>
          </wp:wrapTight>
          <wp:docPr id="4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6"/>
                  <pic:cNvPicPr>
                    <a:picLocks noChangeAspect="1"/>
                  </pic:cNvPicPr>
                </pic:nvPicPr>
                <pic:blipFill>
                  <a:blip r:embed="rId1"/>
                  <a:stretch>
                    <a:fillRect/>
                  </a:stretch>
                </pic:blipFill>
                <pic:spPr>
                  <a:xfrm>
                    <a:off x="0" y="0"/>
                    <a:ext cx="2519045" cy="3467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366"/>
    <w:multiLevelType w:val="multilevel"/>
    <w:tmpl w:val="03690366"/>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D1074ED"/>
    <w:multiLevelType w:val="singleLevel"/>
    <w:tmpl w:val="2D1074ED"/>
    <w:lvl w:ilvl="0" w:tentative="0">
      <w:start w:val="2"/>
      <w:numFmt w:val="chineseCounting"/>
      <w:suff w:val="nothing"/>
      <w:lvlText w:val="%1、"/>
      <w:lvlJc w:val="left"/>
      <w:rPr>
        <w:rFonts w:hint="eastAsia"/>
      </w:rPr>
    </w:lvl>
  </w:abstractNum>
  <w:abstractNum w:abstractNumId="2">
    <w:nsid w:val="711DC807"/>
    <w:multiLevelType w:val="singleLevel"/>
    <w:tmpl w:val="711DC807"/>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E6D"/>
    <w:rsid w:val="001B565A"/>
    <w:rsid w:val="0039572A"/>
    <w:rsid w:val="003C1895"/>
    <w:rsid w:val="00400429"/>
    <w:rsid w:val="006A173F"/>
    <w:rsid w:val="006B4907"/>
    <w:rsid w:val="007075E4"/>
    <w:rsid w:val="00717692"/>
    <w:rsid w:val="00864F83"/>
    <w:rsid w:val="00961843"/>
    <w:rsid w:val="009C39C3"/>
    <w:rsid w:val="009E11A5"/>
    <w:rsid w:val="009E4E6D"/>
    <w:rsid w:val="00A41030"/>
    <w:rsid w:val="00A77FE7"/>
    <w:rsid w:val="00B25254"/>
    <w:rsid w:val="00BB1D8C"/>
    <w:rsid w:val="00CD5D55"/>
    <w:rsid w:val="00DB4A78"/>
    <w:rsid w:val="00E65A3C"/>
    <w:rsid w:val="00F85B0E"/>
    <w:rsid w:val="15DD78E9"/>
    <w:rsid w:val="19E7019A"/>
    <w:rsid w:val="1ACD2135"/>
    <w:rsid w:val="1B3A0111"/>
    <w:rsid w:val="2EA64DCD"/>
    <w:rsid w:val="320142BD"/>
    <w:rsid w:val="346147ED"/>
    <w:rsid w:val="3C823D4A"/>
    <w:rsid w:val="3E1B2299"/>
    <w:rsid w:val="44D12378"/>
    <w:rsid w:val="45E64865"/>
    <w:rsid w:val="47E467D2"/>
    <w:rsid w:val="484B7C60"/>
    <w:rsid w:val="51EB4849"/>
    <w:rsid w:val="597C3B1F"/>
    <w:rsid w:val="5AB852AE"/>
    <w:rsid w:val="6594013C"/>
    <w:rsid w:val="66C422C6"/>
    <w:rsid w:val="686F5EA7"/>
    <w:rsid w:val="69D4195E"/>
    <w:rsid w:val="69F67573"/>
    <w:rsid w:val="6D1724A8"/>
    <w:rsid w:val="76A12649"/>
    <w:rsid w:val="79DB2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jc w:val="center"/>
      <w:outlineLvl w:val="0"/>
    </w:pPr>
    <w:rPr>
      <w:rFonts w:eastAsia="微软雅黑"/>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Calibri Light" w:hAnsi="Calibri Light" w:eastAsia="微软雅黑" w:cs="Times New Roman"/>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0"/>
      <w:szCs w:val="32"/>
    </w:rPr>
  </w:style>
  <w:style w:type="character" w:default="1" w:styleId="11">
    <w:name w:val="Default Paragraph Font"/>
    <w:semiHidden/>
    <w:unhideWhenUsed/>
    <w:qFormat/>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5">
    <w:name w:val="Balloon Text"/>
    <w:basedOn w:val="1"/>
    <w:link w:val="22"/>
    <w:uiPriority w:val="0"/>
    <w:rPr>
      <w:rFonts w:ascii="宋体" w:eastAsia="宋体"/>
      <w:sz w:val="18"/>
      <w:szCs w:val="18"/>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Strong"/>
    <w:basedOn w:val="11"/>
    <w:qFormat/>
    <w:uiPriority w:val="22"/>
    <w:rPr>
      <w:b/>
      <w:bCs/>
    </w:rPr>
  </w:style>
  <w:style w:type="character" w:styleId="13">
    <w:name w:val="FollowedHyperlink"/>
    <w:basedOn w:val="11"/>
    <w:qFormat/>
    <w:uiPriority w:val="0"/>
    <w:rPr>
      <w:color w:val="333333"/>
      <w:u w:val="none"/>
    </w:rPr>
  </w:style>
  <w:style w:type="character" w:styleId="14">
    <w:name w:val="Emphasis"/>
    <w:basedOn w:val="11"/>
    <w:qFormat/>
    <w:uiPriority w:val="0"/>
  </w:style>
  <w:style w:type="character" w:styleId="15">
    <w:name w:val="Hyperlink"/>
    <w:basedOn w:val="11"/>
    <w:qFormat/>
    <w:uiPriority w:val="0"/>
    <w:rPr>
      <w:color w:val="333333"/>
      <w:u w:val="none"/>
    </w:rPr>
  </w:style>
  <w:style w:type="character" w:styleId="16">
    <w:name w:val="HTML Cite"/>
    <w:basedOn w:val="11"/>
    <w:qFormat/>
    <w:uiPriority w:val="0"/>
  </w:style>
  <w:style w:type="character" w:customStyle="1" w:styleId="17">
    <w:name w:val="hover"/>
    <w:basedOn w:val="11"/>
    <w:qFormat/>
    <w:uiPriority w:val="0"/>
    <w:rPr>
      <w:color w:val="FF6600"/>
      <w:shd w:val="clear" w:color="auto" w:fill="FFD8B0"/>
    </w:rPr>
  </w:style>
  <w:style w:type="character" w:customStyle="1" w:styleId="18">
    <w:name w:val="time2"/>
    <w:basedOn w:val="11"/>
    <w:qFormat/>
    <w:uiPriority w:val="0"/>
  </w:style>
  <w:style w:type="character" w:customStyle="1" w:styleId="19">
    <w:name w:val="c_span2"/>
    <w:basedOn w:val="11"/>
    <w:qFormat/>
    <w:uiPriority w:val="0"/>
  </w:style>
  <w:style w:type="paragraph" w:styleId="20">
    <w:name w:val="List Paragraph"/>
    <w:basedOn w:val="1"/>
    <w:qFormat/>
    <w:uiPriority w:val="34"/>
    <w:pPr>
      <w:ind w:firstLine="420" w:firstLineChars="200"/>
    </w:pPr>
  </w:style>
  <w:style w:type="character" w:customStyle="1" w:styleId="21">
    <w:name w:val="未处理的提及1"/>
    <w:basedOn w:val="11"/>
    <w:semiHidden/>
    <w:unhideWhenUsed/>
    <w:uiPriority w:val="99"/>
    <w:rPr>
      <w:color w:val="605E5C"/>
      <w:shd w:val="clear" w:color="auto" w:fill="E1DFDD"/>
    </w:rPr>
  </w:style>
  <w:style w:type="character" w:customStyle="1" w:styleId="22">
    <w:name w:val="批注框文本 字符"/>
    <w:basedOn w:val="11"/>
    <w:link w:val="5"/>
    <w:uiPriority w:val="0"/>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356</Words>
  <Characters>2032</Characters>
  <Lines>16</Lines>
  <Paragraphs>4</Paragraphs>
  <TotalTime>9</TotalTime>
  <ScaleCrop>false</ScaleCrop>
  <LinksUpToDate>false</LinksUpToDate>
  <CharactersWithSpaces>2384</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2019-08-21T02:54:00Z</dcterms:created>
  <dc:creator>李军</dc:creator>
  <cp:lastModifiedBy>hp</cp:lastModifiedBy>
  <cp:lastPrinted>2019-08-21T02:54:00Z</cp:lastPrinted>
  <dcterms:modified xsi:type="dcterms:W3CDTF">2019-10-10T07:40:20Z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