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D7" w:rsidRPr="000411D7" w:rsidRDefault="000411D7" w:rsidP="000411D7">
      <w:pPr>
        <w:widowControl/>
        <w:spacing w:line="600" w:lineRule="exact"/>
        <w:jc w:val="left"/>
        <w:rPr>
          <w:rFonts w:ascii="楷体" w:eastAsia="楷体" w:hAnsi="楷体" w:cs="楷体"/>
          <w:bCs/>
          <w:sz w:val="40"/>
          <w:szCs w:val="40"/>
        </w:rPr>
      </w:pPr>
      <w:r w:rsidRPr="000411D7">
        <w:rPr>
          <w:rFonts w:ascii="楷体" w:eastAsia="楷体" w:hAnsi="楷体" w:cs="楷体" w:hint="eastAsia"/>
          <w:bCs/>
          <w:sz w:val="28"/>
          <w:szCs w:val="40"/>
        </w:rPr>
        <w:t>附件1：</w:t>
      </w:r>
    </w:p>
    <w:p w:rsidR="00022E82" w:rsidRDefault="00022E82">
      <w:pPr>
        <w:widowControl/>
        <w:spacing w:line="600" w:lineRule="exact"/>
        <w:jc w:val="center"/>
        <w:rPr>
          <w:rFonts w:ascii="楷体" w:eastAsia="楷体" w:hAnsi="楷体" w:cs="Times New Roman"/>
          <w:b/>
          <w:bCs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sz w:val="40"/>
          <w:szCs w:val="40"/>
        </w:rPr>
        <w:t>安徽财经大学</w:t>
      </w:r>
      <w:r>
        <w:rPr>
          <w:rFonts w:ascii="楷体" w:eastAsia="楷体" w:hAnsi="楷体" w:cs="楷体"/>
          <w:b/>
          <w:bCs/>
          <w:sz w:val="40"/>
          <w:szCs w:val="40"/>
        </w:rPr>
        <w:t>201</w:t>
      </w:r>
      <w:r w:rsidR="007B361C">
        <w:rPr>
          <w:rFonts w:ascii="楷体" w:eastAsia="楷体" w:hAnsi="楷体" w:cs="楷体" w:hint="eastAsia"/>
          <w:b/>
          <w:bCs/>
          <w:sz w:val="40"/>
          <w:szCs w:val="40"/>
        </w:rPr>
        <w:t>9</w:t>
      </w:r>
      <w:r>
        <w:rPr>
          <w:rFonts w:ascii="楷体" w:eastAsia="楷体" w:hAnsi="楷体" w:cs="楷体" w:hint="eastAsia"/>
          <w:b/>
          <w:bCs/>
          <w:sz w:val="40"/>
          <w:szCs w:val="40"/>
        </w:rPr>
        <w:t>届毕业生就业双选会</w:t>
      </w:r>
    </w:p>
    <w:p w:rsidR="00022E82" w:rsidRDefault="00022E82" w:rsidP="003C3E8F">
      <w:pPr>
        <w:widowControl/>
        <w:snapToGrid w:val="0"/>
        <w:spacing w:line="600" w:lineRule="exact"/>
        <w:ind w:right="560"/>
        <w:jc w:val="center"/>
        <w:rPr>
          <w:rFonts w:ascii="楷体" w:eastAsia="楷体" w:hAnsi="楷体" w:cs="Times New Roman"/>
          <w:b/>
          <w:bCs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sz w:val="40"/>
          <w:szCs w:val="40"/>
        </w:rPr>
        <w:t>回</w:t>
      </w:r>
      <w:r>
        <w:rPr>
          <w:rFonts w:ascii="楷体" w:eastAsia="楷体" w:hAnsi="楷体" w:cs="楷体"/>
          <w:b/>
          <w:bCs/>
          <w:sz w:val="40"/>
          <w:szCs w:val="40"/>
        </w:rPr>
        <w:t xml:space="preserve">    </w:t>
      </w:r>
      <w:r>
        <w:rPr>
          <w:rFonts w:ascii="楷体" w:eastAsia="楷体" w:hAnsi="楷体" w:cs="楷体" w:hint="eastAsia"/>
          <w:b/>
          <w:bCs/>
          <w:sz w:val="40"/>
          <w:szCs w:val="40"/>
        </w:rPr>
        <w:t>执</w:t>
      </w:r>
    </w:p>
    <w:p w:rsidR="00022E82" w:rsidRPr="003C3E8F" w:rsidRDefault="00022E82" w:rsidP="003C3E8F">
      <w:pPr>
        <w:widowControl/>
        <w:snapToGrid w:val="0"/>
        <w:spacing w:line="600" w:lineRule="exact"/>
        <w:ind w:right="560"/>
        <w:rPr>
          <w:rFonts w:ascii="楷体" w:eastAsia="楷体" w:hAnsi="楷体" w:cs="Times New Roman"/>
          <w:b/>
          <w:bCs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w w:val="108"/>
          <w:sz w:val="28"/>
          <w:szCs w:val="28"/>
        </w:rPr>
        <w:t>单位全称（公章）</w:t>
      </w:r>
      <w:r>
        <w:rPr>
          <w:rFonts w:ascii="楷体" w:eastAsia="楷体" w:hAnsi="楷体" w:cs="楷体" w:hint="eastAsia"/>
          <w:b/>
          <w:bCs/>
          <w:w w:val="108"/>
          <w:sz w:val="24"/>
          <w:szCs w:val="24"/>
        </w:rPr>
        <w:t>：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092"/>
        <w:gridCol w:w="2366"/>
        <w:gridCol w:w="1287"/>
        <w:gridCol w:w="736"/>
        <w:gridCol w:w="1617"/>
        <w:gridCol w:w="1274"/>
      </w:tblGrid>
      <w:tr w:rsidR="00022E82" w:rsidRPr="00712AE6">
        <w:trPr>
          <w:cantSplit/>
          <w:trHeight w:val="629"/>
          <w:jc w:val="center"/>
        </w:trPr>
        <w:tc>
          <w:tcPr>
            <w:tcW w:w="1260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地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4745" w:type="dxa"/>
            <w:gridSpan w:val="3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proofErr w:type="gramStart"/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274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1260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联系部门</w:t>
            </w:r>
          </w:p>
        </w:tc>
        <w:tc>
          <w:tcPr>
            <w:tcW w:w="3458" w:type="dxa"/>
            <w:gridSpan w:val="2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联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系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3627" w:type="dxa"/>
            <w:gridSpan w:val="3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1260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电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3458" w:type="dxa"/>
            <w:gridSpan w:val="2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传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3627" w:type="dxa"/>
            <w:gridSpan w:val="3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1260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网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  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458" w:type="dxa"/>
            <w:gridSpan w:val="2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627" w:type="dxa"/>
            <w:gridSpan w:val="3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1260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姓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092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66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职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914" w:type="dxa"/>
            <w:gridSpan w:val="4"/>
            <w:vAlign w:val="center"/>
          </w:tcPr>
          <w:p w:rsidR="00022E82" w:rsidRPr="00712AE6" w:rsidRDefault="00022E82" w:rsidP="003C3E8F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手机</w:t>
            </w:r>
            <w:r w:rsidRPr="00712AE6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/</w:t>
            </w: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办公电话</w:t>
            </w: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1260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1260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1260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22E82" w:rsidRPr="00712AE6" w:rsidRDefault="00022E82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2352" w:type="dxa"/>
            <w:gridSpan w:val="2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报到时间</w:t>
            </w:r>
          </w:p>
        </w:tc>
        <w:tc>
          <w:tcPr>
            <w:tcW w:w="2366" w:type="dxa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预定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面试场地</w:t>
            </w:r>
          </w:p>
        </w:tc>
        <w:tc>
          <w:tcPr>
            <w:tcW w:w="2891" w:type="dxa"/>
            <w:gridSpan w:val="2"/>
            <w:vAlign w:val="center"/>
          </w:tcPr>
          <w:p w:rsidR="00022E82" w:rsidRPr="00712AE6" w:rsidRDefault="000F7FFA" w:rsidP="000F7FF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是/否</w:t>
            </w:r>
          </w:p>
        </w:tc>
      </w:tr>
      <w:tr w:rsidR="00022E82" w:rsidRPr="00712AE6">
        <w:trPr>
          <w:cantSplit/>
          <w:trHeight w:val="629"/>
          <w:jc w:val="center"/>
        </w:trPr>
        <w:tc>
          <w:tcPr>
            <w:tcW w:w="9632" w:type="dxa"/>
            <w:gridSpan w:val="7"/>
            <w:vAlign w:val="center"/>
          </w:tcPr>
          <w:p w:rsidR="00022E82" w:rsidRPr="00712AE6" w:rsidRDefault="00022E8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参会展</w:t>
            </w:r>
            <w:proofErr w:type="gramStart"/>
            <w:r w:rsidRPr="00712AE6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板信息</w:t>
            </w:r>
            <w:proofErr w:type="gramEnd"/>
          </w:p>
        </w:tc>
      </w:tr>
      <w:tr w:rsidR="00022E82" w:rsidRPr="00712AE6">
        <w:trPr>
          <w:cantSplit/>
          <w:trHeight w:val="1441"/>
          <w:jc w:val="center"/>
        </w:trPr>
        <w:tc>
          <w:tcPr>
            <w:tcW w:w="9632" w:type="dxa"/>
            <w:gridSpan w:val="7"/>
            <w:vAlign w:val="center"/>
          </w:tcPr>
          <w:p w:rsidR="00022E82" w:rsidRDefault="00022E82" w:rsidP="002D7AC0">
            <w:pPr>
              <w:widowControl/>
              <w:snapToGrid w:val="0"/>
              <w:spacing w:line="440" w:lineRule="exact"/>
              <w:ind w:firstLineChars="200" w:firstLine="480"/>
              <w:jc w:val="lef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请申请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参会单位将回执在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月</w:t>
            </w:r>
            <w:r w:rsidR="007B361C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28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日前通过传真、电子邮件发送至我校</w:t>
            </w:r>
            <w:r w:rsidR="007B361C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，营业执照复印件，加盖公章，扫描成电子版或拍成清晰照片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。学校接收到参会申请后，将依据“招聘岗位需求层次”、“单位需求和我校专业的匹配程度”、“单位需求与我校毕业生就业期望值的匹配程度”等原则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，定期公布参会名单，</w:t>
            </w:r>
            <w:r>
              <w:rPr>
                <w:rFonts w:ascii="宋体" w:hAnsi="宋体" w:cs="宋体" w:hint="eastAsia"/>
              </w:rPr>
              <w:t>由于资源相对有限，我们可能无法满足所有用人单位的需求，对于无法安排参会的单位，我们欢迎您以其他形式到校招聘毕业生！</w:t>
            </w:r>
          </w:p>
        </w:tc>
      </w:tr>
    </w:tbl>
    <w:p w:rsidR="00022E82" w:rsidRDefault="00022E82">
      <w:pPr>
        <w:widowControl/>
        <w:snapToGrid w:val="0"/>
        <w:spacing w:line="440" w:lineRule="exact"/>
        <w:jc w:val="left"/>
        <w:rPr>
          <w:rStyle w:val="a3"/>
          <w:rFonts w:ascii="黑体" w:eastAsia="黑体" w:hAnsi="黑体" w:cs="Times New Roman"/>
          <w:kern w:val="0"/>
          <w:sz w:val="24"/>
          <w:szCs w:val="24"/>
        </w:rPr>
      </w:pPr>
    </w:p>
    <w:p w:rsidR="00022E82" w:rsidRDefault="00022E82">
      <w:pPr>
        <w:spacing w:line="480" w:lineRule="exact"/>
        <w:rPr>
          <w:rStyle w:val="a3"/>
          <w:rFonts w:ascii="楷体" w:eastAsia="楷体" w:hAnsi="楷体" w:cs="Times New Roman"/>
          <w:kern w:val="0"/>
          <w:sz w:val="24"/>
          <w:szCs w:val="24"/>
        </w:rPr>
      </w:pPr>
      <w:r>
        <w:rPr>
          <w:rStyle w:val="a3"/>
          <w:rFonts w:ascii="楷体" w:eastAsia="楷体" w:hAnsi="楷体" w:cs="楷体" w:hint="eastAsia"/>
          <w:kern w:val="0"/>
          <w:sz w:val="24"/>
          <w:szCs w:val="24"/>
        </w:rPr>
        <w:t>注：请参会单位务必在</w:t>
      </w:r>
      <w:r>
        <w:rPr>
          <w:rStyle w:val="a3"/>
          <w:rFonts w:ascii="楷体" w:eastAsia="楷体" w:hAnsi="楷体" w:cs="楷体"/>
          <w:kern w:val="0"/>
          <w:sz w:val="24"/>
          <w:szCs w:val="24"/>
        </w:rPr>
        <w:t>201</w:t>
      </w:r>
      <w:r w:rsidR="007B361C">
        <w:rPr>
          <w:rStyle w:val="a3"/>
          <w:rFonts w:ascii="楷体" w:eastAsia="楷体" w:hAnsi="楷体" w:cs="楷体" w:hint="eastAsia"/>
          <w:kern w:val="0"/>
          <w:sz w:val="24"/>
          <w:szCs w:val="24"/>
        </w:rPr>
        <w:t>8</w:t>
      </w:r>
      <w:r>
        <w:rPr>
          <w:rStyle w:val="a3"/>
          <w:rFonts w:ascii="楷体" w:eastAsia="楷体" w:hAnsi="楷体" w:cs="楷体" w:hint="eastAsia"/>
          <w:kern w:val="0"/>
          <w:sz w:val="24"/>
          <w:szCs w:val="24"/>
        </w:rPr>
        <w:t>年</w:t>
      </w:r>
      <w:r>
        <w:rPr>
          <w:rStyle w:val="a3"/>
          <w:rFonts w:ascii="楷体" w:eastAsia="楷体" w:hAnsi="楷体" w:cs="楷体"/>
          <w:kern w:val="0"/>
          <w:sz w:val="24"/>
          <w:szCs w:val="24"/>
        </w:rPr>
        <w:t>10</w:t>
      </w:r>
      <w:r>
        <w:rPr>
          <w:rStyle w:val="a3"/>
          <w:rFonts w:ascii="楷体" w:eastAsia="楷体" w:hAnsi="楷体" w:cs="楷体" w:hint="eastAsia"/>
          <w:kern w:val="0"/>
          <w:sz w:val="24"/>
          <w:szCs w:val="24"/>
        </w:rPr>
        <w:t>月</w:t>
      </w:r>
      <w:r w:rsidR="007B361C">
        <w:rPr>
          <w:rStyle w:val="a3"/>
          <w:rFonts w:ascii="楷体" w:eastAsia="楷体" w:hAnsi="楷体" w:cs="楷体" w:hint="eastAsia"/>
          <w:kern w:val="0"/>
          <w:sz w:val="24"/>
          <w:szCs w:val="24"/>
        </w:rPr>
        <w:t>28</w:t>
      </w:r>
      <w:r>
        <w:rPr>
          <w:rStyle w:val="a3"/>
          <w:rFonts w:ascii="楷体" w:eastAsia="楷体" w:hAnsi="楷体" w:cs="楷体" w:hint="eastAsia"/>
          <w:kern w:val="0"/>
          <w:sz w:val="24"/>
          <w:szCs w:val="24"/>
        </w:rPr>
        <w:t>日前将回执加盖公章后传真至</w:t>
      </w:r>
      <w:r>
        <w:rPr>
          <w:rStyle w:val="a3"/>
          <w:rFonts w:ascii="楷体" w:eastAsia="楷体" w:hAnsi="楷体" w:cs="楷体"/>
          <w:kern w:val="0"/>
          <w:sz w:val="24"/>
          <w:szCs w:val="24"/>
        </w:rPr>
        <w:t>0552—3173101</w:t>
      </w:r>
      <w:r>
        <w:rPr>
          <w:rStyle w:val="a3"/>
          <w:rFonts w:ascii="楷体" w:eastAsia="楷体" w:hAnsi="楷体" w:cs="楷体" w:hint="eastAsia"/>
          <w:kern w:val="0"/>
          <w:sz w:val="24"/>
          <w:szCs w:val="24"/>
        </w:rPr>
        <w:t>或发送邮件至</w:t>
      </w:r>
      <w:r>
        <w:rPr>
          <w:rStyle w:val="a3"/>
          <w:rFonts w:ascii="楷体" w:eastAsia="楷体" w:hAnsi="楷体" w:cs="楷体"/>
          <w:kern w:val="0"/>
          <w:sz w:val="24"/>
          <w:szCs w:val="24"/>
        </w:rPr>
        <w:t>acjybvip@163.com</w:t>
      </w:r>
      <w:r w:rsidR="007B361C" w:rsidRPr="007B361C">
        <w:rPr>
          <w:rStyle w:val="a3"/>
          <w:rFonts w:ascii="楷体" w:eastAsia="楷体" w:hAnsi="楷体" w:cs="楷体" w:hint="eastAsia"/>
          <w:kern w:val="0"/>
          <w:sz w:val="24"/>
          <w:szCs w:val="24"/>
        </w:rPr>
        <w:t>（邮件标题格式：单位名称+联系人+联系电话）</w:t>
      </w:r>
      <w:r>
        <w:rPr>
          <w:rStyle w:val="a3"/>
          <w:rFonts w:ascii="楷体" w:eastAsia="楷体" w:hAnsi="楷体" w:cs="楷体" w:hint="eastAsia"/>
          <w:kern w:val="0"/>
          <w:sz w:val="24"/>
          <w:szCs w:val="24"/>
        </w:rPr>
        <w:t>。以便我们提前做好会议安排、信息发布和单位宣传等工作。谢谢合作！</w:t>
      </w:r>
    </w:p>
    <w:sectPr w:rsidR="00022E82" w:rsidSect="00B4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434056"/>
    <w:rsid w:val="00022E82"/>
    <w:rsid w:val="000411D7"/>
    <w:rsid w:val="000F7FFA"/>
    <w:rsid w:val="002D7AC0"/>
    <w:rsid w:val="003C3E8F"/>
    <w:rsid w:val="00712AE6"/>
    <w:rsid w:val="00716111"/>
    <w:rsid w:val="00757CD5"/>
    <w:rsid w:val="00794393"/>
    <w:rsid w:val="007B361C"/>
    <w:rsid w:val="009E3EF6"/>
    <w:rsid w:val="00AA6FF0"/>
    <w:rsid w:val="00B42822"/>
    <w:rsid w:val="00F43D61"/>
    <w:rsid w:val="074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42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acjyb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安徽财经大学2018届毕业生就业双选会</dc:title>
  <dc:subject/>
  <dc:creator>tongfang</dc:creator>
  <cp:keywords/>
  <dc:description/>
  <cp:lastModifiedBy>杨鑫(120120030)</cp:lastModifiedBy>
  <cp:revision>7</cp:revision>
  <dcterms:created xsi:type="dcterms:W3CDTF">2017-09-13T02:28:00Z</dcterms:created>
  <dcterms:modified xsi:type="dcterms:W3CDTF">2018-09-07T08:36:00Z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